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073" w:rsidRPr="0043304A" w:rsidRDefault="00C43073" w:rsidP="00C43073">
      <w:pPr>
        <w:tabs>
          <w:tab w:val="left" w:pos="2880"/>
          <w:tab w:val="right" w:pos="9180"/>
        </w:tabs>
        <w:ind w:right="-107"/>
        <w:rPr>
          <w:rFonts w:ascii="Arial" w:hAnsi="Arial" w:cs="Arial"/>
          <w:b/>
          <w:color w:val="999999"/>
          <w:sz w:val="18"/>
          <w:szCs w:val="18"/>
          <w:lang w:val="sl-SI"/>
        </w:rPr>
      </w:pPr>
      <w:bookmarkStart w:id="0" w:name="_GoBack"/>
      <w:bookmarkEnd w:id="0"/>
      <w:r w:rsidRPr="0043304A">
        <w:rPr>
          <w:rFonts w:ascii="Bookman Old Style" w:hAnsi="Bookman Old Style" w:cs="Arial"/>
          <w:b/>
          <w:color w:val="808080"/>
          <w:sz w:val="20"/>
          <w:szCs w:val="20"/>
          <w:lang w:val="sl-SI"/>
        </w:rPr>
        <w:tab/>
      </w:r>
      <w:r w:rsidRPr="0043304A">
        <w:rPr>
          <w:rFonts w:ascii="Bookman Old Style" w:hAnsi="Bookman Old Style" w:cs="Arial"/>
          <w:b/>
          <w:color w:val="808080"/>
          <w:sz w:val="20"/>
          <w:szCs w:val="20"/>
          <w:lang w:val="sl-SI"/>
        </w:rPr>
        <w:tab/>
      </w:r>
      <w:r w:rsidRPr="0043304A">
        <w:rPr>
          <w:rFonts w:ascii="Bookman Old Style" w:hAnsi="Bookman Old Style" w:cs="Arial"/>
          <w:b/>
          <w:noProof/>
          <w:color w:val="808080"/>
          <w:sz w:val="20"/>
          <w:szCs w:val="20"/>
          <w:lang w:val="sl-SI" w:eastAsia="sl-SI"/>
        </w:rPr>
        <w:drawing>
          <wp:inline distT="0" distB="0" distL="0" distR="0">
            <wp:extent cx="1371600" cy="52387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lum bright="20000"/>
                    </a:blip>
                    <a:srcRect/>
                    <a:stretch>
                      <a:fillRect/>
                    </a:stretch>
                  </pic:blipFill>
                  <pic:spPr bwMode="auto">
                    <a:xfrm>
                      <a:off x="0" y="0"/>
                      <a:ext cx="1371600" cy="523875"/>
                    </a:xfrm>
                    <a:prstGeom prst="rect">
                      <a:avLst/>
                    </a:prstGeom>
                    <a:solidFill>
                      <a:srgbClr val="FFFFFF"/>
                    </a:solidFill>
                    <a:ln w="9525">
                      <a:noFill/>
                      <a:miter lim="800000"/>
                      <a:headEnd/>
                      <a:tailEnd/>
                    </a:ln>
                  </pic:spPr>
                </pic:pic>
              </a:graphicData>
            </a:graphic>
          </wp:inline>
        </w:drawing>
      </w:r>
    </w:p>
    <w:p w:rsidR="00C43073" w:rsidRPr="0043304A" w:rsidRDefault="00C43073" w:rsidP="00C43073">
      <w:pPr>
        <w:pBdr>
          <w:bottom w:val="single" w:sz="4" w:space="1" w:color="808080"/>
        </w:pBdr>
        <w:spacing w:line="360" w:lineRule="auto"/>
        <w:jc w:val="right"/>
        <w:rPr>
          <w:rFonts w:ascii="Arial" w:hAnsi="Arial" w:cs="Arial"/>
          <w:b/>
          <w:color w:val="999999"/>
          <w:sz w:val="18"/>
          <w:szCs w:val="18"/>
          <w:lang w:val="sl-SI"/>
        </w:rPr>
      </w:pPr>
      <w:r w:rsidRPr="0043304A">
        <w:rPr>
          <w:rFonts w:ascii="Arial" w:hAnsi="Arial" w:cs="Arial"/>
          <w:b/>
          <w:color w:val="999999"/>
          <w:sz w:val="18"/>
          <w:szCs w:val="18"/>
          <w:lang w:val="sl-SI"/>
        </w:rPr>
        <w:t xml:space="preserve">Društvo klavirskih pedagogov Slovenije </w:t>
      </w:r>
    </w:p>
    <w:p w:rsidR="00C43073" w:rsidRPr="0043304A" w:rsidRDefault="00C43073" w:rsidP="00C43073">
      <w:pPr>
        <w:jc w:val="right"/>
        <w:rPr>
          <w:rFonts w:ascii="Arial" w:hAnsi="Arial" w:cs="Arial"/>
          <w:color w:val="999999"/>
          <w:sz w:val="18"/>
          <w:szCs w:val="18"/>
          <w:lang w:val="sl-SI"/>
        </w:rPr>
      </w:pPr>
      <w:r w:rsidRPr="0043304A">
        <w:rPr>
          <w:rFonts w:ascii="Arial" w:hAnsi="Arial" w:cs="Arial"/>
          <w:b/>
          <w:color w:val="999999"/>
          <w:sz w:val="18"/>
          <w:szCs w:val="18"/>
          <w:lang w:val="sl-SI"/>
        </w:rPr>
        <w:t>Sedež</w:t>
      </w:r>
      <w:r w:rsidRPr="0043304A">
        <w:rPr>
          <w:rFonts w:ascii="Arial" w:hAnsi="Arial" w:cs="Arial"/>
          <w:color w:val="999999"/>
          <w:sz w:val="18"/>
          <w:szCs w:val="18"/>
          <w:lang w:val="sl-SI"/>
        </w:rPr>
        <w:t>: Stari trg 34, 1000 Ljubljana</w:t>
      </w:r>
    </w:p>
    <w:p w:rsidR="00B31733" w:rsidRDefault="00C43073" w:rsidP="00B31733">
      <w:pPr>
        <w:jc w:val="right"/>
        <w:rPr>
          <w:rFonts w:ascii="Arial" w:hAnsi="Arial" w:cs="Arial"/>
          <w:color w:val="999999"/>
          <w:sz w:val="18"/>
          <w:szCs w:val="18"/>
          <w:lang w:val="sl-SI"/>
        </w:rPr>
      </w:pPr>
      <w:r w:rsidRPr="0043304A">
        <w:rPr>
          <w:rFonts w:ascii="Arial" w:hAnsi="Arial" w:cs="Arial"/>
          <w:b/>
          <w:color w:val="999999"/>
          <w:sz w:val="18"/>
          <w:szCs w:val="18"/>
          <w:lang w:val="sl-SI"/>
        </w:rPr>
        <w:t xml:space="preserve">Pošta: </w:t>
      </w:r>
      <w:r w:rsidR="00B31733">
        <w:rPr>
          <w:rFonts w:ascii="Arial" w:hAnsi="Arial" w:cs="Arial"/>
          <w:color w:val="999999"/>
          <w:sz w:val="18"/>
          <w:szCs w:val="18"/>
          <w:lang w:val="sl-SI"/>
        </w:rPr>
        <w:t>Konservatorij za glasbo in balet Ljubljana</w:t>
      </w:r>
    </w:p>
    <w:p w:rsidR="00C43073" w:rsidRPr="00B31733" w:rsidRDefault="00B31733" w:rsidP="00B31733">
      <w:pPr>
        <w:jc w:val="right"/>
        <w:rPr>
          <w:rFonts w:ascii="Arial" w:hAnsi="Arial" w:cs="Arial"/>
          <w:color w:val="999999"/>
          <w:sz w:val="18"/>
          <w:szCs w:val="18"/>
          <w:lang w:val="sl-SI"/>
        </w:rPr>
      </w:pPr>
      <w:r>
        <w:rPr>
          <w:rFonts w:ascii="Arial" w:hAnsi="Arial" w:cs="Arial"/>
          <w:color w:val="999999"/>
          <w:sz w:val="18"/>
          <w:szCs w:val="18"/>
          <w:lang w:val="sl-SI"/>
        </w:rPr>
        <w:t xml:space="preserve"> Ižanska c. 12, 1000 Ljubljana</w:t>
      </w:r>
    </w:p>
    <w:p w:rsidR="00F07027" w:rsidRDefault="00F07027" w:rsidP="00F07027">
      <w:pPr>
        <w:rPr>
          <w:rFonts w:ascii="Arial" w:hAnsi="Arial" w:cs="Arial"/>
          <w:b/>
          <w:caps/>
          <w:sz w:val="22"/>
          <w:szCs w:val="22"/>
          <w:lang w:val="sl-SI"/>
        </w:rPr>
      </w:pPr>
      <w:r w:rsidRPr="00911531">
        <w:rPr>
          <w:rFonts w:ascii="Arial" w:hAnsi="Arial" w:cs="Arial"/>
          <w:b/>
          <w:caps/>
          <w:sz w:val="22"/>
          <w:szCs w:val="22"/>
          <w:lang w:val="sl-SI"/>
        </w:rPr>
        <w:t>razpis</w:t>
      </w:r>
    </w:p>
    <w:p w:rsidR="00F07027" w:rsidRPr="001A43AF" w:rsidRDefault="00F07027" w:rsidP="00F07027">
      <w:pPr>
        <w:rPr>
          <w:rFonts w:ascii="Arial" w:hAnsi="Arial" w:cs="Arial"/>
          <w:b/>
          <w:i/>
          <w:caps/>
          <w:color w:val="548DD4" w:themeColor="text2" w:themeTint="99"/>
          <w:sz w:val="48"/>
          <w:szCs w:val="48"/>
          <w:lang w:val="sl-SI"/>
        </w:rPr>
      </w:pPr>
      <w:r w:rsidRPr="001A43AF">
        <w:rPr>
          <w:rFonts w:ascii="Arial" w:hAnsi="Arial" w:cs="Arial"/>
          <w:b/>
          <w:i/>
          <w:caps/>
          <w:color w:val="548DD4" w:themeColor="text2" w:themeTint="99"/>
          <w:sz w:val="48"/>
          <w:szCs w:val="48"/>
          <w:lang w:val="sl-SI"/>
        </w:rPr>
        <w:t xml:space="preserve">projektI Glasbenih šol </w:t>
      </w:r>
    </w:p>
    <w:p w:rsidR="00F07027" w:rsidRPr="00F07027" w:rsidRDefault="00F07027" w:rsidP="00F07027">
      <w:pPr>
        <w:rPr>
          <w:rFonts w:ascii="Arial" w:hAnsi="Arial" w:cs="Arial"/>
          <w:b/>
          <w:i/>
          <w:caps/>
          <w:color w:val="CC0000"/>
          <w:sz w:val="48"/>
          <w:szCs w:val="48"/>
          <w:lang w:val="sl-SI"/>
        </w:rPr>
      </w:pPr>
      <w:r>
        <w:rPr>
          <w:rFonts w:ascii="Arial" w:hAnsi="Arial" w:cs="Arial"/>
          <w:b/>
          <w:sz w:val="22"/>
          <w:szCs w:val="22"/>
          <w:lang w:val="sl-SI"/>
        </w:rPr>
        <w:t>za</w:t>
      </w:r>
      <w:r w:rsidRPr="00911531">
        <w:rPr>
          <w:rFonts w:ascii="Arial" w:hAnsi="Arial" w:cs="Arial"/>
          <w:b/>
          <w:sz w:val="22"/>
          <w:szCs w:val="22"/>
          <w:lang w:val="sl-SI"/>
        </w:rPr>
        <w:t xml:space="preserve"> Klavirsk</w:t>
      </w:r>
      <w:r>
        <w:rPr>
          <w:rFonts w:ascii="Arial" w:hAnsi="Arial" w:cs="Arial"/>
          <w:b/>
          <w:sz w:val="22"/>
          <w:szCs w:val="22"/>
          <w:lang w:val="sl-SI"/>
        </w:rPr>
        <w:t>e</w:t>
      </w:r>
      <w:r w:rsidRPr="00911531">
        <w:rPr>
          <w:rFonts w:ascii="Arial" w:hAnsi="Arial" w:cs="Arial"/>
          <w:b/>
          <w:sz w:val="22"/>
          <w:szCs w:val="22"/>
          <w:lang w:val="sl-SI"/>
        </w:rPr>
        <w:t xml:space="preserve"> dn</w:t>
      </w:r>
      <w:r>
        <w:rPr>
          <w:rFonts w:ascii="Arial" w:hAnsi="Arial" w:cs="Arial"/>
          <w:b/>
          <w:sz w:val="22"/>
          <w:szCs w:val="22"/>
          <w:lang w:val="sl-SI"/>
        </w:rPr>
        <w:t>i Ljubljana 2015</w:t>
      </w:r>
    </w:p>
    <w:p w:rsidR="00F07027" w:rsidRDefault="00F07027" w:rsidP="00F07027">
      <w:pPr>
        <w:spacing w:before="60" w:after="60"/>
        <w:rPr>
          <w:rFonts w:ascii="Arial" w:hAnsi="Arial" w:cs="Arial"/>
          <w:sz w:val="22"/>
          <w:szCs w:val="22"/>
          <w:lang w:val="sl-SI"/>
        </w:rPr>
      </w:pPr>
    </w:p>
    <w:p w:rsidR="00F07027" w:rsidRDefault="00F07027" w:rsidP="00F07027">
      <w:pPr>
        <w:spacing w:before="60" w:after="60"/>
        <w:rPr>
          <w:rFonts w:ascii="Arial" w:hAnsi="Arial" w:cs="Arial"/>
          <w:sz w:val="22"/>
          <w:szCs w:val="22"/>
          <w:lang w:val="sl-SI"/>
        </w:rPr>
      </w:pPr>
      <w:r>
        <w:rPr>
          <w:rFonts w:ascii="Arial" w:hAnsi="Arial" w:cs="Arial"/>
          <w:sz w:val="22"/>
          <w:szCs w:val="22"/>
          <w:lang w:val="sl-SI"/>
        </w:rPr>
        <w:t>Spoštovane članice, člani in vodje klavirskih aktivov!</w:t>
      </w:r>
    </w:p>
    <w:p w:rsidR="00F07027" w:rsidRDefault="00F07027" w:rsidP="00F07027">
      <w:pPr>
        <w:spacing w:before="60" w:after="60"/>
        <w:rPr>
          <w:rFonts w:ascii="Arial" w:hAnsi="Arial" w:cs="Arial"/>
          <w:sz w:val="22"/>
          <w:szCs w:val="22"/>
          <w:lang w:val="sl-SI"/>
        </w:rPr>
      </w:pPr>
    </w:p>
    <w:p w:rsidR="00F07027" w:rsidRDefault="00F07027" w:rsidP="00F07027">
      <w:pPr>
        <w:spacing w:before="60" w:after="60" w:line="200" w:lineRule="atLeast"/>
        <w:jc w:val="both"/>
        <w:rPr>
          <w:rFonts w:ascii="Arial" w:hAnsi="Arial" w:cs="Arial"/>
          <w:iCs/>
          <w:sz w:val="22"/>
          <w:szCs w:val="22"/>
          <w:lang w:val="pt-PT"/>
        </w:rPr>
      </w:pPr>
      <w:r>
        <w:rPr>
          <w:rFonts w:ascii="Arial" w:hAnsi="Arial" w:cs="Arial"/>
          <w:iCs/>
          <w:sz w:val="22"/>
          <w:szCs w:val="22"/>
          <w:lang w:val="pt-PT"/>
        </w:rPr>
        <w:t>V zadnji letih smo na Klavirskih dne</w:t>
      </w:r>
      <w:r w:rsidR="001A43AF">
        <w:rPr>
          <w:rFonts w:ascii="Arial" w:hAnsi="Arial" w:cs="Arial"/>
          <w:iCs/>
          <w:sz w:val="22"/>
          <w:szCs w:val="22"/>
          <w:lang w:val="pt-PT"/>
        </w:rPr>
        <w:t>vi</w:t>
      </w:r>
      <w:r>
        <w:rPr>
          <w:rFonts w:ascii="Arial" w:hAnsi="Arial" w:cs="Arial"/>
          <w:iCs/>
          <w:sz w:val="22"/>
          <w:szCs w:val="22"/>
          <w:lang w:val="pt-PT"/>
        </w:rPr>
        <w:t>h imeli možnost spremljati številne zanimive, inovativne in navdihujoče  projekte – delo naših kolegov širom Slovenije, ki vedno znova dokazujejo, kako lepo je možno s povezovanjem in sodelovanjem popestriti vsakdanjost klavirskega pouka. V</w:t>
      </w:r>
      <w:r w:rsidR="001A43AF">
        <w:rPr>
          <w:rFonts w:ascii="Arial" w:hAnsi="Arial" w:cs="Arial"/>
          <w:iCs/>
          <w:sz w:val="22"/>
          <w:szCs w:val="22"/>
          <w:lang w:val="pt-PT"/>
        </w:rPr>
        <w:t>abljeni, da se nam letos</w:t>
      </w:r>
      <w:r>
        <w:rPr>
          <w:rFonts w:ascii="Arial" w:hAnsi="Arial" w:cs="Arial"/>
          <w:iCs/>
          <w:sz w:val="22"/>
          <w:szCs w:val="22"/>
          <w:lang w:val="pt-PT"/>
        </w:rPr>
        <w:t xml:space="preserve"> pridružite</w:t>
      </w:r>
      <w:r w:rsidR="001A43AF">
        <w:rPr>
          <w:rFonts w:ascii="Arial" w:hAnsi="Arial" w:cs="Arial"/>
          <w:iCs/>
          <w:sz w:val="22"/>
          <w:szCs w:val="22"/>
          <w:lang w:val="pt-PT"/>
        </w:rPr>
        <w:t xml:space="preserve"> tudi Vi</w:t>
      </w:r>
      <w:r>
        <w:rPr>
          <w:rFonts w:ascii="Arial" w:hAnsi="Arial" w:cs="Arial"/>
          <w:iCs/>
          <w:sz w:val="22"/>
          <w:szCs w:val="22"/>
          <w:lang w:val="pt-PT"/>
        </w:rPr>
        <w:t>!</w:t>
      </w:r>
    </w:p>
    <w:p w:rsidR="00F07027" w:rsidRDefault="00F07027" w:rsidP="00F07027">
      <w:pPr>
        <w:spacing w:before="60" w:after="60" w:line="200" w:lineRule="atLeast"/>
        <w:jc w:val="both"/>
        <w:rPr>
          <w:rFonts w:ascii="Arial" w:hAnsi="Arial" w:cs="Arial"/>
          <w:iCs/>
          <w:sz w:val="22"/>
          <w:szCs w:val="22"/>
          <w:lang w:val="pt-PT"/>
        </w:rPr>
      </w:pPr>
    </w:p>
    <w:p w:rsidR="00F07027" w:rsidRDefault="00F07027" w:rsidP="00F07027">
      <w:pPr>
        <w:spacing w:before="60" w:after="60" w:line="200" w:lineRule="atLeast"/>
        <w:jc w:val="both"/>
        <w:rPr>
          <w:rFonts w:ascii="Arial" w:hAnsi="Arial" w:cs="Arial"/>
          <w:iCs/>
          <w:sz w:val="22"/>
          <w:szCs w:val="22"/>
          <w:lang w:val="pt-PT"/>
        </w:rPr>
      </w:pPr>
      <w:r>
        <w:rPr>
          <w:rFonts w:ascii="Arial" w:hAnsi="Arial" w:cs="Arial"/>
          <w:iCs/>
          <w:sz w:val="22"/>
          <w:szCs w:val="22"/>
          <w:lang w:val="pt-PT"/>
        </w:rPr>
        <w:t>Letošnji klavirski dnevi bodo potekali</w:t>
      </w:r>
      <w:r>
        <w:rPr>
          <w:rFonts w:ascii="Arial" w:hAnsi="Arial" w:cs="Arial"/>
          <w:b/>
          <w:bCs/>
          <w:iCs/>
          <w:sz w:val="22"/>
          <w:szCs w:val="22"/>
          <w:lang w:val="pt-PT"/>
        </w:rPr>
        <w:t xml:space="preserve"> </w:t>
      </w:r>
      <w:r>
        <w:rPr>
          <w:rFonts w:ascii="Arial" w:hAnsi="Arial" w:cs="Arial"/>
          <w:b/>
          <w:sz w:val="22"/>
          <w:szCs w:val="22"/>
          <w:lang w:val="sl-SI"/>
        </w:rPr>
        <w:t>27. in 28. novembra 2015</w:t>
      </w:r>
      <w:r w:rsidR="00D96BB9">
        <w:rPr>
          <w:rFonts w:ascii="Arial" w:hAnsi="Arial" w:cs="Arial"/>
          <w:b/>
          <w:sz w:val="22"/>
          <w:szCs w:val="22"/>
          <w:lang w:val="sl-SI"/>
        </w:rPr>
        <w:t>,</w:t>
      </w:r>
      <w:r>
        <w:rPr>
          <w:rFonts w:ascii="Arial" w:hAnsi="Arial" w:cs="Arial"/>
          <w:b/>
          <w:sz w:val="22"/>
          <w:szCs w:val="22"/>
          <w:lang w:val="sl-SI"/>
        </w:rPr>
        <w:t xml:space="preserve"> na Konservatoriju za glasbo in balet Ljubljana, Ižanska c. 12, Ljubljana. </w:t>
      </w:r>
      <w:r>
        <w:rPr>
          <w:rFonts w:ascii="Arial" w:hAnsi="Arial" w:cs="Arial"/>
          <w:iCs/>
          <w:sz w:val="22"/>
          <w:szCs w:val="22"/>
          <w:lang w:val="pt-PT"/>
        </w:rPr>
        <w:t>Organizacijski odbor Klavirskih dni Ljubljana 2015 bo projektom klavirskih oddelkov glasbenih šol Slovenije namenil predvidoma skupaj 120 minut programa.</w:t>
      </w:r>
    </w:p>
    <w:p w:rsidR="00F07027" w:rsidRDefault="00F07027" w:rsidP="00F07027">
      <w:pPr>
        <w:spacing w:before="60" w:after="60" w:line="200" w:lineRule="atLeast"/>
        <w:jc w:val="both"/>
        <w:rPr>
          <w:rFonts w:ascii="Arial" w:hAnsi="Arial" w:cs="Arial"/>
          <w:iCs/>
          <w:sz w:val="22"/>
          <w:szCs w:val="22"/>
          <w:lang w:val="pt-PT"/>
        </w:rPr>
      </w:pPr>
    </w:p>
    <w:p w:rsidR="00F07027" w:rsidRPr="00E747EE" w:rsidRDefault="00F07027" w:rsidP="00F07027">
      <w:pPr>
        <w:spacing w:before="60" w:after="60"/>
        <w:jc w:val="both"/>
        <w:rPr>
          <w:rFonts w:ascii="Arial" w:hAnsi="Arial" w:cs="Arial"/>
          <w:iCs/>
          <w:sz w:val="22"/>
          <w:szCs w:val="22"/>
          <w:lang w:val="pt-PT"/>
        </w:rPr>
      </w:pPr>
      <w:r w:rsidRPr="001B466D">
        <w:rPr>
          <w:rFonts w:ascii="Arial" w:hAnsi="Arial" w:cs="Arial"/>
          <w:sz w:val="22"/>
          <w:szCs w:val="22"/>
          <w:lang w:val="pt-PT"/>
        </w:rPr>
        <w:t>Ob 100</w:t>
      </w:r>
      <w:r>
        <w:rPr>
          <w:rFonts w:ascii="Arial" w:hAnsi="Arial" w:cs="Arial"/>
          <w:sz w:val="22"/>
          <w:szCs w:val="22"/>
          <w:lang w:val="pt-PT"/>
        </w:rPr>
        <w:t>.</w:t>
      </w:r>
      <w:r w:rsidRPr="001B466D">
        <w:rPr>
          <w:rFonts w:ascii="Arial" w:hAnsi="Arial" w:cs="Arial"/>
          <w:sz w:val="22"/>
          <w:szCs w:val="22"/>
          <w:lang w:val="pt-PT"/>
        </w:rPr>
        <w:t xml:space="preserve"> obletnici smrti enigmatičnega ruskega skladatelja </w:t>
      </w:r>
      <w:r w:rsidRPr="001B466D">
        <w:rPr>
          <w:rFonts w:ascii="Arial" w:hAnsi="Arial" w:cs="Arial"/>
          <w:b/>
          <w:sz w:val="22"/>
          <w:szCs w:val="22"/>
          <w:lang w:val="pt-PT"/>
        </w:rPr>
        <w:t>Aleksandra Skrjabina</w:t>
      </w:r>
      <w:r w:rsidRPr="001B466D">
        <w:rPr>
          <w:rFonts w:ascii="Arial" w:hAnsi="Arial" w:cs="Arial"/>
          <w:sz w:val="22"/>
          <w:szCs w:val="22"/>
          <w:lang w:val="pt-PT"/>
        </w:rPr>
        <w:t xml:space="preserve"> vstopamo v svet klavirske glasbe skozi oči njegovega mističnega odnosa med barvami in glasbo</w:t>
      </w:r>
      <w:r w:rsidRPr="001B466D">
        <w:rPr>
          <w:lang w:val="pt-PT"/>
        </w:rPr>
        <w:t>.</w:t>
      </w:r>
      <w:r>
        <w:rPr>
          <w:rFonts w:ascii="Arial" w:hAnsi="Arial" w:cs="Arial"/>
          <w:iCs/>
          <w:sz w:val="22"/>
          <w:szCs w:val="22"/>
          <w:lang w:val="pt-PT"/>
        </w:rPr>
        <w:t xml:space="preserve"> </w:t>
      </w:r>
      <w:r w:rsidRPr="001370AC">
        <w:rPr>
          <w:rFonts w:ascii="Arial" w:hAnsi="Arial" w:cs="Arial"/>
          <w:iCs/>
          <w:sz w:val="22"/>
          <w:szCs w:val="22"/>
          <w:lang w:val="pt-PT"/>
        </w:rPr>
        <w:t xml:space="preserve">Naslov letošnje konference se glasi </w:t>
      </w:r>
      <w:r w:rsidR="00207A5A" w:rsidRPr="00EA09F1">
        <w:rPr>
          <w:rFonts w:ascii="Arial" w:hAnsi="Arial" w:cs="Arial"/>
          <w:b/>
          <w:i/>
          <w:sz w:val="22"/>
          <w:szCs w:val="22"/>
          <w:lang w:val="sl-SI"/>
        </w:rPr>
        <w:t>Barvno</w:t>
      </w:r>
      <w:r w:rsidRPr="00EA09F1">
        <w:rPr>
          <w:rFonts w:ascii="Arial" w:hAnsi="Arial" w:cs="Arial"/>
          <w:b/>
          <w:i/>
          <w:sz w:val="22"/>
          <w:szCs w:val="22"/>
          <w:lang w:val="sl-SI"/>
        </w:rPr>
        <w:t xml:space="preserve"> na črno-bel</w:t>
      </w:r>
      <w:r w:rsidR="00207A5A" w:rsidRPr="00EA09F1">
        <w:rPr>
          <w:rFonts w:ascii="Arial" w:hAnsi="Arial" w:cs="Arial"/>
          <w:b/>
          <w:i/>
          <w:sz w:val="22"/>
          <w:szCs w:val="22"/>
          <w:lang w:val="sl-SI"/>
        </w:rPr>
        <w:t>em</w:t>
      </w:r>
      <w:r w:rsidRPr="001370AC">
        <w:rPr>
          <w:rFonts w:ascii="Arial" w:hAnsi="Arial" w:cs="Arial"/>
          <w:iCs/>
          <w:sz w:val="22"/>
          <w:szCs w:val="22"/>
          <w:lang w:val="pt-PT"/>
        </w:rPr>
        <w:t>, zato bodo imeli prednost projekti s temami, ki se navezujejo</w:t>
      </w:r>
      <w:r>
        <w:rPr>
          <w:rFonts w:ascii="Arial" w:hAnsi="Arial" w:cs="Arial"/>
          <w:iCs/>
          <w:sz w:val="22"/>
          <w:szCs w:val="22"/>
          <w:lang w:val="pt-PT"/>
        </w:rPr>
        <w:t xml:space="preserve"> na tonske barve, tonsko niansiranje, upodabljanje različnih razpoloženj, konkretnih barv ali odtenkov svetlobe in senc. Raziščimo specifičen vidik skladb ali pouka klavirja, ki pri učencih vzbuja svet domišljije in razvija otrokove abstraktno-kognitivne sposobnosti!</w:t>
      </w:r>
    </w:p>
    <w:p w:rsidR="00F07027" w:rsidRDefault="00F07027" w:rsidP="00F07027">
      <w:pPr>
        <w:spacing w:before="60" w:after="60" w:line="200" w:lineRule="atLeast"/>
        <w:jc w:val="both"/>
        <w:rPr>
          <w:rFonts w:ascii="Arial" w:hAnsi="Arial" w:cs="Arial"/>
          <w:iCs/>
          <w:sz w:val="22"/>
          <w:szCs w:val="22"/>
          <w:lang w:val="pt-PT"/>
        </w:rPr>
      </w:pPr>
    </w:p>
    <w:p w:rsidR="00F07027" w:rsidRDefault="00F07027" w:rsidP="00F07027">
      <w:pPr>
        <w:spacing w:before="60" w:after="60" w:line="200" w:lineRule="atLeast"/>
        <w:jc w:val="both"/>
        <w:rPr>
          <w:rFonts w:ascii="Arial" w:hAnsi="Arial" w:cs="Arial"/>
          <w:iCs/>
          <w:sz w:val="22"/>
          <w:szCs w:val="22"/>
          <w:lang w:val="pt-PT"/>
        </w:rPr>
      </w:pPr>
      <w:r>
        <w:rPr>
          <w:rFonts w:ascii="Arial" w:hAnsi="Arial" w:cs="Arial"/>
          <w:iCs/>
          <w:sz w:val="22"/>
          <w:szCs w:val="22"/>
          <w:lang w:val="pt-PT"/>
        </w:rPr>
        <w:t xml:space="preserve">Projekt mora biti smiselno vsebinsko zaokrožen in </w:t>
      </w:r>
      <w:r w:rsidRPr="000C1FC7">
        <w:rPr>
          <w:rFonts w:ascii="Arial" w:hAnsi="Arial" w:cs="Arial"/>
          <w:iCs/>
          <w:sz w:val="22"/>
          <w:szCs w:val="22"/>
          <w:lang w:val="pt-PT"/>
        </w:rPr>
        <w:t xml:space="preserve">lahko traja </w:t>
      </w:r>
      <w:r w:rsidRPr="001B466D">
        <w:rPr>
          <w:rFonts w:ascii="Arial" w:hAnsi="Arial" w:cs="Arial"/>
          <w:b/>
          <w:iCs/>
          <w:sz w:val="22"/>
          <w:szCs w:val="22"/>
          <w:lang w:val="pt-PT"/>
        </w:rPr>
        <w:t xml:space="preserve">največ </w:t>
      </w:r>
      <w:r>
        <w:rPr>
          <w:rFonts w:ascii="Arial" w:hAnsi="Arial" w:cs="Arial"/>
          <w:b/>
          <w:iCs/>
          <w:sz w:val="22"/>
          <w:szCs w:val="22"/>
          <w:lang w:val="pt-PT"/>
        </w:rPr>
        <w:t>25</w:t>
      </w:r>
      <w:r w:rsidRPr="001B466D">
        <w:rPr>
          <w:rFonts w:ascii="Arial" w:hAnsi="Arial" w:cs="Arial"/>
          <w:b/>
          <w:iCs/>
          <w:sz w:val="22"/>
          <w:szCs w:val="22"/>
          <w:lang w:val="pt-PT"/>
        </w:rPr>
        <w:t xml:space="preserve"> minut </w:t>
      </w:r>
      <w:r>
        <w:rPr>
          <w:rFonts w:ascii="Arial" w:hAnsi="Arial" w:cs="Arial"/>
          <w:iCs/>
          <w:sz w:val="22"/>
          <w:szCs w:val="22"/>
          <w:lang w:val="pt-PT"/>
        </w:rPr>
        <w:t xml:space="preserve">(vključno s tekstom, aplavzi, prihodi in odhodi na oder). Zaželeno je, da </w:t>
      </w:r>
      <w:r w:rsidRPr="00E747EE">
        <w:rPr>
          <w:rFonts w:ascii="Arial" w:hAnsi="Arial" w:cs="Arial"/>
          <w:iCs/>
          <w:sz w:val="22"/>
          <w:szCs w:val="22"/>
          <w:lang w:val="pt-PT"/>
        </w:rPr>
        <w:t>vključ</w:t>
      </w:r>
      <w:r>
        <w:rPr>
          <w:rFonts w:ascii="Arial" w:hAnsi="Arial" w:cs="Arial"/>
          <w:iCs/>
          <w:sz w:val="22"/>
          <w:szCs w:val="22"/>
          <w:lang w:val="pt-PT"/>
        </w:rPr>
        <w:t xml:space="preserve">uje tudi </w:t>
      </w:r>
      <w:r w:rsidRPr="001B466D">
        <w:rPr>
          <w:rFonts w:ascii="Arial" w:hAnsi="Arial" w:cs="Arial"/>
          <w:b/>
          <w:iCs/>
          <w:sz w:val="22"/>
          <w:szCs w:val="22"/>
          <w:lang w:val="pt-PT"/>
        </w:rPr>
        <w:t>kratko govorno predstavitev</w:t>
      </w:r>
      <w:r w:rsidRPr="000C1FC7">
        <w:rPr>
          <w:rFonts w:ascii="Arial" w:hAnsi="Arial" w:cs="Arial"/>
          <w:iCs/>
          <w:sz w:val="22"/>
          <w:szCs w:val="22"/>
          <w:lang w:val="pt-PT"/>
        </w:rPr>
        <w:t>.</w:t>
      </w:r>
      <w:r>
        <w:rPr>
          <w:rFonts w:ascii="Arial" w:hAnsi="Arial" w:cs="Arial"/>
          <w:iCs/>
          <w:sz w:val="22"/>
          <w:szCs w:val="22"/>
          <w:lang w:val="pt-PT"/>
        </w:rPr>
        <w:t xml:space="preserve"> Oblikovan je lahko tudi v sodelovanju z drugimi glasbenimi šolami. </w:t>
      </w:r>
    </w:p>
    <w:p w:rsidR="00F07027" w:rsidRDefault="00F07027" w:rsidP="00F07027">
      <w:pPr>
        <w:spacing w:before="60" w:after="60" w:line="200" w:lineRule="atLeast"/>
        <w:jc w:val="both"/>
        <w:rPr>
          <w:rFonts w:ascii="Arial" w:hAnsi="Arial" w:cs="Arial"/>
          <w:iCs/>
          <w:sz w:val="22"/>
          <w:szCs w:val="22"/>
          <w:lang w:val="pt-PT"/>
        </w:rPr>
      </w:pPr>
    </w:p>
    <w:p w:rsidR="00F07027" w:rsidRDefault="00F07027" w:rsidP="00F07027">
      <w:pPr>
        <w:spacing w:before="60" w:after="60" w:line="200" w:lineRule="atLeast"/>
        <w:jc w:val="both"/>
        <w:rPr>
          <w:rFonts w:ascii="Arial" w:hAnsi="Arial" w:cs="Arial"/>
          <w:iCs/>
          <w:sz w:val="22"/>
          <w:szCs w:val="22"/>
          <w:lang w:val="pt-PT"/>
        </w:rPr>
      </w:pPr>
      <w:r>
        <w:rPr>
          <w:rFonts w:ascii="Arial" w:hAnsi="Arial" w:cs="Arial"/>
          <w:iCs/>
          <w:sz w:val="22"/>
          <w:szCs w:val="22"/>
          <w:lang w:val="pt-PT"/>
        </w:rPr>
        <w:t xml:space="preserve">Prijavljene projekte bo na podlagi razpisanih pogojev obravnaval organizacijski odbor Klavirskih dni. Kontaktne osebe prijavljenih projektov bodo o sklepih organizacijskega odbora in rezultatih razpisa obveščene najkasneje do 15. junija 2015. </w:t>
      </w:r>
    </w:p>
    <w:p w:rsidR="00F07027" w:rsidRDefault="00F07027" w:rsidP="00F07027">
      <w:pPr>
        <w:spacing w:before="60" w:after="60" w:line="200" w:lineRule="atLeast"/>
        <w:jc w:val="both"/>
        <w:rPr>
          <w:rFonts w:ascii="Arial" w:hAnsi="Arial" w:cs="Arial"/>
          <w:iCs/>
          <w:sz w:val="22"/>
          <w:szCs w:val="22"/>
          <w:lang w:val="pt-PT"/>
        </w:rPr>
      </w:pPr>
    </w:p>
    <w:p w:rsidR="00F07027" w:rsidRDefault="00F07027" w:rsidP="00F07027">
      <w:pPr>
        <w:spacing w:before="60" w:after="60" w:line="200" w:lineRule="atLeast"/>
        <w:rPr>
          <w:rFonts w:ascii="Arial" w:hAnsi="Arial" w:cs="Arial"/>
          <w:iCs/>
          <w:sz w:val="22"/>
          <w:szCs w:val="22"/>
          <w:lang w:val="pt-PT"/>
        </w:rPr>
      </w:pPr>
      <w:r>
        <w:rPr>
          <w:rFonts w:ascii="Arial" w:hAnsi="Arial" w:cs="Arial"/>
          <w:iCs/>
          <w:sz w:val="22"/>
          <w:szCs w:val="22"/>
          <w:lang w:val="pt-PT"/>
        </w:rPr>
        <w:t xml:space="preserve">Prijave (prijavnica na 2. strani) zbiramo do </w:t>
      </w:r>
      <w:r>
        <w:rPr>
          <w:rFonts w:ascii="Arial" w:hAnsi="Arial" w:cs="Arial"/>
          <w:b/>
          <w:iCs/>
          <w:sz w:val="22"/>
          <w:szCs w:val="22"/>
          <w:lang w:val="pt-PT"/>
        </w:rPr>
        <w:t>20</w:t>
      </w:r>
      <w:r w:rsidRPr="003D4A62">
        <w:rPr>
          <w:rFonts w:ascii="Arial" w:hAnsi="Arial" w:cs="Arial"/>
          <w:b/>
          <w:iCs/>
          <w:sz w:val="22"/>
          <w:szCs w:val="22"/>
          <w:lang w:val="pt-PT"/>
        </w:rPr>
        <w:t>. maja 20</w:t>
      </w:r>
      <w:r>
        <w:rPr>
          <w:rFonts w:ascii="Arial" w:hAnsi="Arial" w:cs="Arial"/>
          <w:b/>
          <w:iCs/>
          <w:sz w:val="22"/>
          <w:szCs w:val="22"/>
          <w:lang w:val="pt-PT"/>
        </w:rPr>
        <w:t>15</w:t>
      </w:r>
      <w:r w:rsidR="00D96BB9">
        <w:rPr>
          <w:rFonts w:ascii="Arial" w:hAnsi="Arial" w:cs="Arial"/>
          <w:b/>
          <w:iCs/>
          <w:sz w:val="22"/>
          <w:szCs w:val="22"/>
          <w:lang w:val="pt-PT"/>
        </w:rPr>
        <w:t>,</w:t>
      </w:r>
      <w:r>
        <w:rPr>
          <w:rFonts w:ascii="Arial" w:hAnsi="Arial" w:cs="Arial"/>
          <w:iCs/>
          <w:sz w:val="22"/>
          <w:szCs w:val="22"/>
          <w:lang w:val="pt-PT"/>
        </w:rPr>
        <w:t xml:space="preserve"> po elektronski pošti na: </w:t>
      </w:r>
    </w:p>
    <w:p w:rsidR="00F07027" w:rsidRPr="00673585" w:rsidRDefault="00880AB5" w:rsidP="00F07027">
      <w:pPr>
        <w:numPr>
          <w:ilvl w:val="0"/>
          <w:numId w:val="3"/>
        </w:numPr>
        <w:suppressAutoHyphens/>
        <w:rPr>
          <w:rFonts w:ascii="Arial" w:hAnsi="Arial" w:cs="Arial"/>
          <w:sz w:val="22"/>
          <w:szCs w:val="22"/>
        </w:rPr>
      </w:pPr>
      <w:hyperlink r:id="rId10" w:history="1">
        <w:r w:rsidR="00F07027" w:rsidRPr="008326E9">
          <w:rPr>
            <w:rStyle w:val="Hyperlink"/>
            <w:rFonts w:ascii="Arial" w:hAnsi="Arial"/>
            <w:sz w:val="22"/>
            <w:szCs w:val="22"/>
          </w:rPr>
          <w:t>klavirski.dnevi@epta.si</w:t>
        </w:r>
      </w:hyperlink>
      <w:r w:rsidR="00F07027">
        <w:rPr>
          <w:rFonts w:ascii="Arial" w:hAnsi="Arial"/>
          <w:sz w:val="22"/>
          <w:szCs w:val="22"/>
        </w:rPr>
        <w:t xml:space="preserve"> </w:t>
      </w:r>
    </w:p>
    <w:p w:rsidR="00F07027" w:rsidRPr="00E83E0E" w:rsidRDefault="00F07027" w:rsidP="00F07027">
      <w:pPr>
        <w:ind w:left="360"/>
        <w:rPr>
          <w:rFonts w:ascii="Arial" w:hAnsi="Arial" w:cs="Arial"/>
          <w:color w:val="CC0000"/>
          <w:sz w:val="22"/>
          <w:szCs w:val="22"/>
          <w:lang w:val="sl-SI"/>
        </w:rPr>
      </w:pPr>
    </w:p>
    <w:p w:rsidR="00F07027" w:rsidRPr="00E83E0E" w:rsidRDefault="00F07027" w:rsidP="00F07027">
      <w:pPr>
        <w:rPr>
          <w:rFonts w:ascii="Arial" w:hAnsi="Arial" w:cs="Arial"/>
          <w:sz w:val="22"/>
          <w:szCs w:val="22"/>
          <w:lang w:val="sl-SI"/>
        </w:rPr>
      </w:pPr>
      <w:r w:rsidRPr="00E83E0E">
        <w:rPr>
          <w:rFonts w:ascii="Arial" w:hAnsi="Arial" w:cs="Arial"/>
          <w:sz w:val="22"/>
          <w:szCs w:val="22"/>
          <w:lang w:val="sl-SI"/>
        </w:rPr>
        <w:t>Dodatne informacije:</w:t>
      </w:r>
    </w:p>
    <w:p w:rsidR="00F07027" w:rsidRDefault="00F07027" w:rsidP="00F07027">
      <w:pPr>
        <w:numPr>
          <w:ilvl w:val="0"/>
          <w:numId w:val="2"/>
        </w:numPr>
        <w:suppressAutoHyphens/>
        <w:rPr>
          <w:rFonts w:ascii="Arial" w:hAnsi="Arial" w:cs="Arial"/>
          <w:sz w:val="22"/>
          <w:szCs w:val="22"/>
          <w:u w:val="single"/>
          <w:lang w:val="sl-SI"/>
        </w:rPr>
      </w:pPr>
      <w:r w:rsidRPr="00295C69">
        <w:rPr>
          <w:rFonts w:ascii="Arial" w:hAnsi="Arial" w:cs="Arial"/>
          <w:sz w:val="22"/>
          <w:szCs w:val="22"/>
          <w:u w:val="single"/>
          <w:lang w:val="sl-SI"/>
        </w:rPr>
        <w:t>tajnistvo@epta.si</w:t>
      </w:r>
      <w:r>
        <w:rPr>
          <w:rFonts w:ascii="Arial" w:hAnsi="Arial" w:cs="Arial"/>
          <w:sz w:val="22"/>
          <w:szCs w:val="22"/>
          <w:u w:val="single"/>
          <w:lang w:val="sl-SI"/>
        </w:rPr>
        <w:t xml:space="preserve">; </w:t>
      </w:r>
      <w:r w:rsidRPr="00295C69">
        <w:rPr>
          <w:rFonts w:ascii="Arial" w:hAnsi="Arial" w:cs="Arial"/>
          <w:sz w:val="22"/>
          <w:szCs w:val="22"/>
          <w:u w:val="single"/>
          <w:lang w:val="sl-SI"/>
        </w:rPr>
        <w:t>www.epta.si</w:t>
      </w:r>
    </w:p>
    <w:p w:rsidR="00F07027" w:rsidRPr="00A15F54" w:rsidRDefault="00F07027" w:rsidP="00A15F54">
      <w:pPr>
        <w:numPr>
          <w:ilvl w:val="0"/>
          <w:numId w:val="2"/>
        </w:numPr>
        <w:tabs>
          <w:tab w:val="left" w:pos="1620"/>
        </w:tabs>
        <w:suppressAutoHyphens/>
        <w:rPr>
          <w:rFonts w:ascii="Arial" w:hAnsi="Arial" w:cs="Arial"/>
          <w:color w:val="FF0000"/>
          <w:sz w:val="22"/>
          <w:szCs w:val="22"/>
          <w:lang w:val="sl-SI"/>
        </w:rPr>
      </w:pPr>
      <w:r w:rsidRPr="00295C69">
        <w:rPr>
          <w:rFonts w:ascii="Arial" w:hAnsi="Arial" w:cs="Arial"/>
          <w:sz w:val="22"/>
          <w:szCs w:val="22"/>
          <w:lang w:val="sl-SI"/>
        </w:rPr>
        <w:t>tel</w:t>
      </w:r>
      <w:r>
        <w:rPr>
          <w:rFonts w:ascii="Arial" w:hAnsi="Arial" w:cs="Arial"/>
          <w:sz w:val="22"/>
          <w:szCs w:val="22"/>
          <w:lang w:val="sl-SI"/>
        </w:rPr>
        <w:t xml:space="preserve">.: </w:t>
      </w:r>
      <w:r w:rsidRPr="00F65D51">
        <w:rPr>
          <w:rFonts w:ascii="Arial" w:hAnsi="Arial" w:cs="Arial"/>
          <w:sz w:val="22"/>
          <w:szCs w:val="22"/>
          <w:lang w:val="sl-SI"/>
        </w:rPr>
        <w:t>t</w:t>
      </w:r>
      <w:r>
        <w:rPr>
          <w:rFonts w:ascii="Arial" w:hAnsi="Arial" w:cs="Arial"/>
          <w:sz w:val="22"/>
          <w:szCs w:val="22"/>
          <w:lang w:val="sl-SI"/>
        </w:rPr>
        <w:t>ajništvo Epte, 040 720 203 (Suzana Zorko) i</w:t>
      </w:r>
      <w:r w:rsidR="00A15F54">
        <w:rPr>
          <w:rFonts w:ascii="Arial" w:hAnsi="Arial" w:cs="Arial"/>
          <w:sz w:val="22"/>
          <w:szCs w:val="22"/>
          <w:lang w:val="sl-SI"/>
        </w:rPr>
        <w:t>n 031 663 875 (Primož Mavrič)</w:t>
      </w:r>
    </w:p>
    <w:p w:rsidR="00A15F54" w:rsidRPr="00A15F54" w:rsidRDefault="00A15F54" w:rsidP="00A15F54">
      <w:pPr>
        <w:tabs>
          <w:tab w:val="left" w:pos="1620"/>
        </w:tabs>
        <w:suppressAutoHyphens/>
        <w:ind w:left="720"/>
        <w:rPr>
          <w:rFonts w:ascii="Arial" w:hAnsi="Arial" w:cs="Arial"/>
          <w:color w:val="FF0000"/>
          <w:sz w:val="22"/>
          <w:szCs w:val="22"/>
          <w:lang w:val="sl-SI"/>
        </w:rPr>
      </w:pPr>
    </w:p>
    <w:p w:rsidR="00F07027" w:rsidRPr="003D4A62" w:rsidRDefault="00F07027" w:rsidP="00F07027">
      <w:pPr>
        <w:spacing w:before="60" w:after="60" w:line="200" w:lineRule="atLeast"/>
        <w:rPr>
          <w:rFonts w:ascii="Arial" w:hAnsi="Arial" w:cs="Arial"/>
          <w:b/>
          <w:iCs/>
          <w:sz w:val="22"/>
          <w:szCs w:val="22"/>
          <w:lang w:val="pt-PT"/>
        </w:rPr>
      </w:pPr>
      <w:r w:rsidRPr="003D4A62">
        <w:rPr>
          <w:rFonts w:ascii="Arial" w:hAnsi="Arial" w:cs="Arial"/>
          <w:b/>
          <w:iCs/>
          <w:sz w:val="22"/>
          <w:szCs w:val="22"/>
          <w:lang w:val="pt-PT"/>
        </w:rPr>
        <w:t>Veselimo se Vaših idej in sodelovanja z Vami in Vas lepo pozdravljamo!</w:t>
      </w:r>
    </w:p>
    <w:p w:rsidR="00A15F54" w:rsidRDefault="00F07027" w:rsidP="00F07027">
      <w:pPr>
        <w:spacing w:before="60" w:after="60" w:line="200" w:lineRule="atLeast"/>
        <w:rPr>
          <w:rFonts w:ascii="Arial" w:hAnsi="Arial" w:cs="Arial"/>
          <w:i/>
          <w:iCs/>
          <w:sz w:val="22"/>
          <w:szCs w:val="22"/>
          <w:lang w:val="pt-PT"/>
        </w:rPr>
      </w:pPr>
      <w:r>
        <w:rPr>
          <w:rFonts w:ascii="Arial" w:hAnsi="Arial" w:cs="Arial"/>
          <w:i/>
          <w:iCs/>
          <w:sz w:val="22"/>
          <w:szCs w:val="22"/>
          <w:lang w:val="pt-PT"/>
        </w:rPr>
        <w:t>Organizacijski odbor Klavirskih dni Ljubljana 2015</w:t>
      </w:r>
      <w:r>
        <w:rPr>
          <w:rFonts w:ascii="Arial" w:hAnsi="Arial" w:cs="Arial"/>
          <w:i/>
          <w:iCs/>
          <w:sz w:val="22"/>
          <w:szCs w:val="22"/>
          <w:lang w:val="pt-PT"/>
        </w:rPr>
        <w:tab/>
      </w:r>
      <w:r>
        <w:rPr>
          <w:rFonts w:ascii="Arial" w:hAnsi="Arial" w:cs="Arial"/>
          <w:i/>
          <w:iCs/>
          <w:sz w:val="22"/>
          <w:szCs w:val="22"/>
          <w:lang w:val="pt-PT"/>
        </w:rPr>
        <w:tab/>
      </w:r>
      <w:r>
        <w:rPr>
          <w:rFonts w:ascii="Arial" w:hAnsi="Arial" w:cs="Arial"/>
          <w:i/>
          <w:iCs/>
          <w:sz w:val="22"/>
          <w:szCs w:val="22"/>
          <w:lang w:val="pt-PT"/>
        </w:rPr>
        <w:tab/>
      </w:r>
      <w:r>
        <w:rPr>
          <w:rFonts w:ascii="Arial" w:hAnsi="Arial" w:cs="Arial"/>
          <w:i/>
          <w:iCs/>
          <w:sz w:val="22"/>
          <w:szCs w:val="22"/>
          <w:lang w:val="pt-PT"/>
        </w:rPr>
        <w:tab/>
      </w:r>
    </w:p>
    <w:p w:rsidR="00F07027" w:rsidRPr="00F07027" w:rsidRDefault="00A15F54" w:rsidP="00A15F54">
      <w:pPr>
        <w:spacing w:before="60" w:after="60" w:line="200" w:lineRule="atLeast"/>
        <w:ind w:left="7080"/>
        <w:rPr>
          <w:rFonts w:ascii="Arial" w:hAnsi="Arial" w:cs="Arial"/>
          <w:i/>
          <w:iCs/>
          <w:sz w:val="22"/>
          <w:szCs w:val="22"/>
          <w:lang w:val="pt-PT"/>
        </w:rPr>
      </w:pPr>
      <w:r>
        <w:rPr>
          <w:rFonts w:ascii="Arial" w:hAnsi="Arial" w:cs="Arial"/>
          <w:iCs/>
          <w:sz w:val="20"/>
          <w:szCs w:val="20"/>
          <w:lang w:val="pt-PT"/>
        </w:rPr>
        <w:t>Ljubljana, 10</w:t>
      </w:r>
      <w:r w:rsidR="001A43AF">
        <w:rPr>
          <w:rFonts w:ascii="Arial" w:hAnsi="Arial" w:cs="Arial"/>
          <w:iCs/>
          <w:sz w:val="20"/>
          <w:szCs w:val="20"/>
          <w:lang w:val="pt-PT"/>
        </w:rPr>
        <w:t>. 3</w:t>
      </w:r>
      <w:r w:rsidR="00F07027">
        <w:rPr>
          <w:rFonts w:ascii="Arial" w:hAnsi="Arial" w:cs="Arial"/>
          <w:iCs/>
          <w:sz w:val="20"/>
          <w:szCs w:val="20"/>
          <w:lang w:val="pt-PT"/>
        </w:rPr>
        <w:t>. 2015</w:t>
      </w:r>
    </w:p>
    <w:p w:rsidR="00F07027" w:rsidRPr="001A43AF" w:rsidRDefault="00F07027" w:rsidP="00F07027">
      <w:pPr>
        <w:spacing w:line="200" w:lineRule="atLeast"/>
        <w:rPr>
          <w:rFonts w:ascii="Arial" w:hAnsi="Arial" w:cs="Arial"/>
          <w:iCs/>
          <w:color w:val="548DD4" w:themeColor="text2" w:themeTint="99"/>
          <w:sz w:val="22"/>
          <w:szCs w:val="22"/>
          <w:lang w:val="pt-PT"/>
        </w:rPr>
      </w:pPr>
      <w:r w:rsidRPr="001A43AF">
        <w:rPr>
          <w:rFonts w:ascii="Arial" w:hAnsi="Arial" w:cs="Arial"/>
          <w:b/>
          <w:color w:val="548DD4" w:themeColor="text2" w:themeTint="99"/>
          <w:sz w:val="32"/>
          <w:szCs w:val="32"/>
          <w:lang w:val="sl-SI"/>
        </w:rPr>
        <w:lastRenderedPageBreak/>
        <w:t>PRIJAVNICA</w:t>
      </w:r>
      <w:r w:rsidRPr="001A43AF">
        <w:rPr>
          <w:rStyle w:val="FootnoteReference"/>
          <w:rFonts w:ascii="Arial" w:hAnsi="Arial"/>
          <w:b/>
          <w:color w:val="548DD4" w:themeColor="text2" w:themeTint="99"/>
          <w:sz w:val="32"/>
          <w:szCs w:val="32"/>
          <w:lang w:val="sl-SI"/>
        </w:rPr>
        <w:footnoteReference w:id="1"/>
      </w:r>
    </w:p>
    <w:p w:rsidR="00F07027" w:rsidRDefault="00F07027" w:rsidP="00F07027">
      <w:pPr>
        <w:rPr>
          <w:rFonts w:ascii="Arial" w:hAnsi="Arial" w:cs="Arial"/>
          <w:b/>
          <w:sz w:val="22"/>
          <w:szCs w:val="22"/>
          <w:lang w:val="sl-SI"/>
        </w:rPr>
      </w:pPr>
      <w:r>
        <w:rPr>
          <w:rFonts w:ascii="Arial" w:hAnsi="Arial" w:cs="Arial"/>
          <w:b/>
          <w:sz w:val="22"/>
          <w:szCs w:val="22"/>
          <w:lang w:val="sl-SI"/>
        </w:rPr>
        <w:t>na razpis</w:t>
      </w:r>
      <w:r>
        <w:rPr>
          <w:rFonts w:ascii="Arial" w:hAnsi="Arial" w:cs="Arial"/>
          <w:b/>
          <w:color w:val="CC0000"/>
          <w:sz w:val="22"/>
          <w:szCs w:val="22"/>
          <w:lang w:val="sl-SI"/>
        </w:rPr>
        <w:t xml:space="preserve"> </w:t>
      </w:r>
      <w:r>
        <w:rPr>
          <w:rFonts w:ascii="Arial" w:hAnsi="Arial" w:cs="Arial"/>
          <w:b/>
          <w:i/>
          <w:sz w:val="22"/>
          <w:szCs w:val="22"/>
          <w:lang w:val="sl-SI"/>
        </w:rPr>
        <w:t>PROJEKTI GLASBENIH ŠOL</w:t>
      </w:r>
      <w:r>
        <w:rPr>
          <w:rFonts w:ascii="Arial" w:hAnsi="Arial" w:cs="Arial"/>
          <w:b/>
          <w:sz w:val="22"/>
          <w:szCs w:val="22"/>
          <w:lang w:val="sl-SI"/>
        </w:rPr>
        <w:t xml:space="preserve"> </w:t>
      </w:r>
    </w:p>
    <w:p w:rsidR="00F07027" w:rsidRDefault="00F07027" w:rsidP="00F07027">
      <w:pPr>
        <w:rPr>
          <w:rFonts w:ascii="Arial" w:hAnsi="Arial" w:cs="Arial"/>
          <w:b/>
          <w:sz w:val="22"/>
          <w:szCs w:val="22"/>
          <w:lang w:val="sl-SI"/>
        </w:rPr>
      </w:pPr>
      <w:r>
        <w:rPr>
          <w:rFonts w:ascii="Arial" w:hAnsi="Arial" w:cs="Arial"/>
          <w:b/>
          <w:sz w:val="22"/>
          <w:szCs w:val="22"/>
          <w:lang w:val="sl-SI"/>
        </w:rPr>
        <w:t xml:space="preserve">za </w:t>
      </w:r>
      <w:r w:rsidR="001A43AF">
        <w:rPr>
          <w:rFonts w:ascii="Arial" w:hAnsi="Arial" w:cs="Arial"/>
          <w:b/>
          <w:sz w:val="22"/>
          <w:szCs w:val="22"/>
          <w:lang w:val="sl-SI"/>
        </w:rPr>
        <w:t xml:space="preserve">15. Klavirske dni </w:t>
      </w:r>
      <w:r>
        <w:rPr>
          <w:rFonts w:ascii="Arial" w:hAnsi="Arial" w:cs="Arial"/>
          <w:b/>
          <w:sz w:val="22"/>
          <w:szCs w:val="22"/>
          <w:lang w:val="sl-SI"/>
        </w:rPr>
        <w:t>Ljubljana 2015</w:t>
      </w:r>
    </w:p>
    <w:p w:rsidR="00F07027" w:rsidRDefault="00F07027" w:rsidP="00F07027">
      <w:pPr>
        <w:spacing w:before="60" w:after="60"/>
        <w:rPr>
          <w:rFonts w:ascii="Arial" w:hAnsi="Arial" w:cs="Arial"/>
          <w:b/>
          <w:sz w:val="22"/>
          <w:szCs w:val="22"/>
          <w:lang w:val="sl-SI"/>
        </w:rPr>
      </w:pPr>
    </w:p>
    <w:p w:rsidR="00F07027" w:rsidRDefault="00F07027" w:rsidP="00F07027">
      <w:pPr>
        <w:rPr>
          <w:rFonts w:ascii="Arial" w:hAnsi="Arial" w:cs="Arial"/>
          <w:sz w:val="22"/>
          <w:szCs w:val="22"/>
          <w:lang w:val="sl-SI"/>
        </w:rPr>
      </w:pPr>
    </w:p>
    <w:tbl>
      <w:tblPr>
        <w:tblW w:w="0" w:type="auto"/>
        <w:tblInd w:w="-5" w:type="dxa"/>
        <w:tblLayout w:type="fixed"/>
        <w:tblLook w:val="04A0" w:firstRow="1" w:lastRow="0" w:firstColumn="1" w:lastColumn="0" w:noHBand="0" w:noVBand="1"/>
      </w:tblPr>
      <w:tblGrid>
        <w:gridCol w:w="3528"/>
        <w:gridCol w:w="5950"/>
      </w:tblGrid>
      <w:tr w:rsidR="00F07027" w:rsidTr="006047A8">
        <w:tc>
          <w:tcPr>
            <w:tcW w:w="3528" w:type="dxa"/>
            <w:tcBorders>
              <w:top w:val="single" w:sz="4" w:space="0" w:color="000000"/>
              <w:left w:val="single" w:sz="4" w:space="0" w:color="000000"/>
              <w:bottom w:val="single" w:sz="4" w:space="0" w:color="000000"/>
              <w:right w:val="nil"/>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Tematski naslov projekta</w:t>
            </w:r>
          </w:p>
        </w:tc>
        <w:tc>
          <w:tcPr>
            <w:tcW w:w="5950" w:type="dxa"/>
            <w:tcBorders>
              <w:top w:val="single" w:sz="4" w:space="0" w:color="000000"/>
              <w:left w:val="single" w:sz="4" w:space="0" w:color="000000"/>
              <w:bottom w:val="single" w:sz="4" w:space="0" w:color="000000"/>
              <w:right w:val="single" w:sz="4" w:space="0" w:color="000000"/>
            </w:tcBorders>
          </w:tcPr>
          <w:p w:rsidR="00F07027" w:rsidRDefault="00F07027" w:rsidP="006047A8">
            <w:pPr>
              <w:snapToGrid w:val="0"/>
              <w:spacing w:before="120" w:after="120"/>
              <w:rPr>
                <w:rFonts w:ascii="Arial" w:hAnsi="Arial" w:cs="Arial"/>
                <w:lang w:val="sl-SI"/>
              </w:rPr>
            </w:pPr>
          </w:p>
        </w:tc>
      </w:tr>
      <w:tr w:rsidR="00F07027" w:rsidTr="006047A8">
        <w:tc>
          <w:tcPr>
            <w:tcW w:w="3528" w:type="dxa"/>
            <w:tcBorders>
              <w:top w:val="single" w:sz="4" w:space="0" w:color="000000"/>
              <w:left w:val="single" w:sz="4" w:space="0" w:color="000000"/>
              <w:bottom w:val="single" w:sz="4" w:space="0" w:color="000000"/>
              <w:right w:val="nil"/>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Dodatne informacije o vsebini projekta:</w:t>
            </w:r>
          </w:p>
          <w:p w:rsidR="00F07027" w:rsidRDefault="00F07027" w:rsidP="006047A8">
            <w:pPr>
              <w:spacing w:before="120" w:after="120"/>
              <w:rPr>
                <w:rFonts w:ascii="Arial" w:hAnsi="Arial" w:cs="Arial"/>
                <w:sz w:val="20"/>
                <w:szCs w:val="20"/>
                <w:lang w:val="sl-SI"/>
              </w:rPr>
            </w:pPr>
            <w:r>
              <w:rPr>
                <w:rFonts w:ascii="Arial" w:hAnsi="Arial" w:cs="Arial"/>
                <w:sz w:val="20"/>
                <w:szCs w:val="20"/>
                <w:lang w:val="sl-SI"/>
              </w:rPr>
              <w:t>(utemeljitev naslova, obrazložitev vsebine in namembnosti projekta)</w:t>
            </w:r>
          </w:p>
        </w:tc>
        <w:tc>
          <w:tcPr>
            <w:tcW w:w="5950" w:type="dxa"/>
            <w:tcBorders>
              <w:top w:val="single" w:sz="4" w:space="0" w:color="000000"/>
              <w:left w:val="single" w:sz="4" w:space="0" w:color="000000"/>
              <w:bottom w:val="single" w:sz="4" w:space="0" w:color="000000"/>
              <w:right w:val="single" w:sz="4" w:space="0" w:color="000000"/>
            </w:tcBorders>
          </w:tcPr>
          <w:p w:rsidR="00F07027" w:rsidRDefault="00F07027" w:rsidP="006047A8">
            <w:pPr>
              <w:snapToGrid w:val="0"/>
              <w:spacing w:before="120" w:after="120"/>
              <w:rPr>
                <w:rFonts w:ascii="Arial" w:hAnsi="Arial" w:cs="Arial"/>
                <w:lang w:val="sl-SI"/>
              </w:rPr>
            </w:pPr>
          </w:p>
          <w:p w:rsidR="00F07027" w:rsidRDefault="00F07027" w:rsidP="006047A8">
            <w:pPr>
              <w:snapToGrid w:val="0"/>
              <w:spacing w:before="120" w:after="120"/>
              <w:rPr>
                <w:rFonts w:ascii="Arial" w:hAnsi="Arial" w:cs="Arial"/>
                <w:lang w:val="sl-SI"/>
              </w:rPr>
            </w:pPr>
          </w:p>
          <w:p w:rsidR="00F07027" w:rsidRDefault="00F07027" w:rsidP="006047A8">
            <w:pPr>
              <w:snapToGrid w:val="0"/>
              <w:spacing w:before="120" w:after="120"/>
              <w:rPr>
                <w:rFonts w:ascii="Arial" w:hAnsi="Arial" w:cs="Arial"/>
                <w:lang w:val="sl-SI"/>
              </w:rPr>
            </w:pPr>
          </w:p>
        </w:tc>
      </w:tr>
      <w:tr w:rsidR="00F07027" w:rsidTr="006047A8">
        <w:trPr>
          <w:trHeight w:val="450"/>
        </w:trPr>
        <w:tc>
          <w:tcPr>
            <w:tcW w:w="3528" w:type="dxa"/>
            <w:vMerge w:val="restart"/>
            <w:tcBorders>
              <w:top w:val="single" w:sz="4" w:space="0" w:color="000000"/>
              <w:left w:val="single" w:sz="4" w:space="0" w:color="000000"/>
              <w:bottom w:val="single" w:sz="4" w:space="0" w:color="000000"/>
              <w:right w:val="nil"/>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Kontaktna oseba projekta:</w:t>
            </w:r>
          </w:p>
        </w:tc>
        <w:tc>
          <w:tcPr>
            <w:tcW w:w="5950" w:type="dxa"/>
            <w:tcBorders>
              <w:top w:val="single" w:sz="4" w:space="0" w:color="000000"/>
              <w:left w:val="single" w:sz="4" w:space="0" w:color="000000"/>
              <w:bottom w:val="single" w:sz="4" w:space="0" w:color="000000"/>
              <w:right w:val="single" w:sz="4" w:space="0" w:color="000000"/>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ime:</w:t>
            </w:r>
          </w:p>
        </w:tc>
      </w:tr>
      <w:tr w:rsidR="00F07027" w:rsidTr="006047A8">
        <w:trPr>
          <w:trHeight w:val="300"/>
        </w:trPr>
        <w:tc>
          <w:tcPr>
            <w:tcW w:w="3528" w:type="dxa"/>
            <w:vMerge/>
            <w:tcBorders>
              <w:top w:val="single" w:sz="4" w:space="0" w:color="000000"/>
              <w:left w:val="single" w:sz="4" w:space="0" w:color="000000"/>
              <w:bottom w:val="single" w:sz="4" w:space="0" w:color="000000"/>
              <w:right w:val="nil"/>
            </w:tcBorders>
            <w:vAlign w:val="center"/>
            <w:hideMark/>
          </w:tcPr>
          <w:p w:rsidR="00F07027" w:rsidRDefault="00F07027" w:rsidP="006047A8">
            <w:pPr>
              <w:rPr>
                <w:rFonts w:ascii="Arial" w:hAnsi="Arial" w:cs="Arial"/>
                <w:lang w:val="sl-SI"/>
              </w:rPr>
            </w:pPr>
          </w:p>
        </w:tc>
        <w:tc>
          <w:tcPr>
            <w:tcW w:w="5950" w:type="dxa"/>
            <w:tcBorders>
              <w:top w:val="single" w:sz="4" w:space="0" w:color="000000"/>
              <w:left w:val="single" w:sz="4" w:space="0" w:color="000000"/>
              <w:bottom w:val="single" w:sz="4" w:space="0" w:color="000000"/>
              <w:right w:val="single" w:sz="4" w:space="0" w:color="000000"/>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e-naslov:</w:t>
            </w:r>
          </w:p>
        </w:tc>
      </w:tr>
      <w:tr w:rsidR="00F07027" w:rsidTr="006047A8">
        <w:trPr>
          <w:trHeight w:val="493"/>
        </w:trPr>
        <w:tc>
          <w:tcPr>
            <w:tcW w:w="3528" w:type="dxa"/>
            <w:vMerge/>
            <w:tcBorders>
              <w:top w:val="single" w:sz="4" w:space="0" w:color="000000"/>
              <w:left w:val="single" w:sz="4" w:space="0" w:color="000000"/>
              <w:bottom w:val="single" w:sz="4" w:space="0" w:color="000000"/>
              <w:right w:val="nil"/>
            </w:tcBorders>
            <w:vAlign w:val="center"/>
            <w:hideMark/>
          </w:tcPr>
          <w:p w:rsidR="00F07027" w:rsidRDefault="00F07027" w:rsidP="006047A8">
            <w:pPr>
              <w:rPr>
                <w:rFonts w:ascii="Arial" w:hAnsi="Arial" w:cs="Arial"/>
                <w:lang w:val="sl-SI"/>
              </w:rPr>
            </w:pPr>
          </w:p>
        </w:tc>
        <w:tc>
          <w:tcPr>
            <w:tcW w:w="5950" w:type="dxa"/>
            <w:tcBorders>
              <w:top w:val="single" w:sz="4" w:space="0" w:color="000000"/>
              <w:left w:val="single" w:sz="4" w:space="0" w:color="000000"/>
              <w:bottom w:val="single" w:sz="4" w:space="0" w:color="000000"/>
              <w:right w:val="single" w:sz="4" w:space="0" w:color="000000"/>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telefon:</w:t>
            </w:r>
          </w:p>
        </w:tc>
      </w:tr>
      <w:tr w:rsidR="00F07027" w:rsidTr="006047A8">
        <w:tc>
          <w:tcPr>
            <w:tcW w:w="3528" w:type="dxa"/>
            <w:tcBorders>
              <w:top w:val="single" w:sz="4" w:space="0" w:color="000000"/>
              <w:left w:val="single" w:sz="4" w:space="0" w:color="000000"/>
              <w:bottom w:val="single" w:sz="4" w:space="0" w:color="000000"/>
              <w:right w:val="nil"/>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Glasbena šola:</w:t>
            </w:r>
          </w:p>
        </w:tc>
        <w:tc>
          <w:tcPr>
            <w:tcW w:w="5950" w:type="dxa"/>
            <w:tcBorders>
              <w:top w:val="single" w:sz="4" w:space="0" w:color="000000"/>
              <w:left w:val="single" w:sz="4" w:space="0" w:color="000000"/>
              <w:bottom w:val="single" w:sz="4" w:space="0" w:color="000000"/>
              <w:right w:val="single" w:sz="4" w:space="0" w:color="000000"/>
            </w:tcBorders>
          </w:tcPr>
          <w:p w:rsidR="00F07027" w:rsidRDefault="00F07027" w:rsidP="006047A8">
            <w:pPr>
              <w:snapToGrid w:val="0"/>
              <w:spacing w:before="120" w:after="120"/>
              <w:rPr>
                <w:rFonts w:ascii="Arial" w:hAnsi="Arial" w:cs="Arial"/>
                <w:lang w:val="sl-SI"/>
              </w:rPr>
            </w:pPr>
          </w:p>
        </w:tc>
      </w:tr>
      <w:tr w:rsidR="00F07027" w:rsidTr="006047A8">
        <w:tc>
          <w:tcPr>
            <w:tcW w:w="3528" w:type="dxa"/>
            <w:tcBorders>
              <w:top w:val="single" w:sz="4" w:space="0" w:color="000000"/>
              <w:left w:val="single" w:sz="4" w:space="0" w:color="000000"/>
              <w:bottom w:val="single" w:sz="4" w:space="0" w:color="000000"/>
              <w:right w:val="nil"/>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Minutaža:</w:t>
            </w:r>
          </w:p>
          <w:p w:rsidR="00F07027" w:rsidRDefault="00F07027" w:rsidP="006047A8">
            <w:pPr>
              <w:spacing w:before="120" w:after="120"/>
              <w:rPr>
                <w:rFonts w:ascii="Arial" w:hAnsi="Arial" w:cs="Arial"/>
                <w:sz w:val="20"/>
                <w:szCs w:val="20"/>
                <w:lang w:val="sl-SI"/>
              </w:rPr>
            </w:pPr>
            <w:r>
              <w:rPr>
                <w:rFonts w:ascii="Arial" w:hAnsi="Arial" w:cs="Arial"/>
                <w:sz w:val="20"/>
                <w:szCs w:val="20"/>
                <w:lang w:val="sl-SI"/>
              </w:rPr>
              <w:t>(vključno z govorno predstavitvijo, prihodi in odhodi na oder)</w:t>
            </w:r>
          </w:p>
        </w:tc>
        <w:tc>
          <w:tcPr>
            <w:tcW w:w="5950" w:type="dxa"/>
            <w:tcBorders>
              <w:top w:val="single" w:sz="4" w:space="0" w:color="000000"/>
              <w:left w:val="single" w:sz="4" w:space="0" w:color="000000"/>
              <w:bottom w:val="single" w:sz="4" w:space="0" w:color="000000"/>
              <w:right w:val="single" w:sz="4" w:space="0" w:color="000000"/>
            </w:tcBorders>
          </w:tcPr>
          <w:p w:rsidR="00F07027" w:rsidRDefault="00F07027" w:rsidP="006047A8">
            <w:pPr>
              <w:snapToGrid w:val="0"/>
              <w:spacing w:before="120" w:after="120"/>
              <w:ind w:left="708"/>
              <w:rPr>
                <w:rFonts w:ascii="Arial" w:hAnsi="Arial" w:cs="Arial"/>
                <w:lang w:val="sl-SI"/>
              </w:rPr>
            </w:pPr>
          </w:p>
        </w:tc>
      </w:tr>
      <w:tr w:rsidR="00F07027" w:rsidRPr="001B466D" w:rsidTr="006047A8">
        <w:tc>
          <w:tcPr>
            <w:tcW w:w="3528" w:type="dxa"/>
            <w:tcBorders>
              <w:top w:val="single" w:sz="4" w:space="0" w:color="000000"/>
              <w:left w:val="single" w:sz="4" w:space="0" w:color="000000"/>
              <w:bottom w:val="single" w:sz="4" w:space="0" w:color="000000"/>
              <w:right w:val="nil"/>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 xml:space="preserve">Posebne tehnične zahteve projekta </w:t>
            </w:r>
            <w:r>
              <w:rPr>
                <w:rFonts w:ascii="Arial" w:hAnsi="Arial" w:cs="Arial"/>
                <w:sz w:val="18"/>
                <w:szCs w:val="18"/>
                <w:lang w:val="sl-SI"/>
              </w:rPr>
              <w:t>(powerpoint projektor, Cd predvajalnik idr.)</w:t>
            </w:r>
            <w:r>
              <w:rPr>
                <w:rFonts w:ascii="Arial" w:hAnsi="Arial" w:cs="Arial"/>
                <w:sz w:val="22"/>
                <w:szCs w:val="22"/>
                <w:lang w:val="sl-SI"/>
              </w:rPr>
              <w:t>:</w:t>
            </w:r>
          </w:p>
        </w:tc>
        <w:tc>
          <w:tcPr>
            <w:tcW w:w="5950" w:type="dxa"/>
            <w:tcBorders>
              <w:top w:val="single" w:sz="4" w:space="0" w:color="000000"/>
              <w:left w:val="single" w:sz="4" w:space="0" w:color="000000"/>
              <w:bottom w:val="single" w:sz="4" w:space="0" w:color="000000"/>
              <w:right w:val="single" w:sz="4" w:space="0" w:color="000000"/>
            </w:tcBorders>
          </w:tcPr>
          <w:p w:rsidR="00F07027" w:rsidRDefault="00F07027" w:rsidP="006047A8">
            <w:pPr>
              <w:snapToGrid w:val="0"/>
              <w:spacing w:before="120" w:after="120"/>
              <w:rPr>
                <w:rFonts w:ascii="Arial" w:hAnsi="Arial" w:cs="Arial"/>
                <w:lang w:val="sl-SI"/>
              </w:rPr>
            </w:pPr>
          </w:p>
          <w:p w:rsidR="00F07027" w:rsidRDefault="00F07027" w:rsidP="006047A8">
            <w:pPr>
              <w:spacing w:before="120" w:after="120"/>
              <w:rPr>
                <w:rFonts w:ascii="Arial" w:hAnsi="Arial" w:cs="Arial"/>
                <w:lang w:val="sl-SI"/>
              </w:rPr>
            </w:pPr>
          </w:p>
        </w:tc>
      </w:tr>
      <w:tr w:rsidR="00F07027" w:rsidTr="006047A8">
        <w:tc>
          <w:tcPr>
            <w:tcW w:w="3528" w:type="dxa"/>
            <w:tcBorders>
              <w:top w:val="single" w:sz="4" w:space="0" w:color="000000"/>
              <w:left w:val="single" w:sz="4" w:space="0" w:color="000000"/>
              <w:bottom w:val="single" w:sz="4" w:space="0" w:color="000000"/>
              <w:right w:val="nil"/>
            </w:tcBorders>
            <w:hideMark/>
          </w:tcPr>
          <w:p w:rsidR="00F07027" w:rsidRDefault="00F07027" w:rsidP="006047A8">
            <w:pPr>
              <w:snapToGrid w:val="0"/>
              <w:spacing w:before="120" w:after="120"/>
              <w:rPr>
                <w:rFonts w:ascii="Arial" w:hAnsi="Arial" w:cs="Arial"/>
                <w:lang w:val="sl-SI"/>
              </w:rPr>
            </w:pPr>
            <w:r>
              <w:rPr>
                <w:rFonts w:ascii="Arial" w:hAnsi="Arial" w:cs="Arial"/>
                <w:sz w:val="22"/>
                <w:szCs w:val="22"/>
                <w:lang w:val="sl-SI"/>
              </w:rPr>
              <w:t>Druge opombe:</w:t>
            </w:r>
          </w:p>
        </w:tc>
        <w:tc>
          <w:tcPr>
            <w:tcW w:w="5950" w:type="dxa"/>
            <w:tcBorders>
              <w:top w:val="single" w:sz="4" w:space="0" w:color="000000"/>
              <w:left w:val="single" w:sz="4" w:space="0" w:color="000000"/>
              <w:bottom w:val="single" w:sz="4" w:space="0" w:color="000000"/>
              <w:right w:val="single" w:sz="4" w:space="0" w:color="000000"/>
            </w:tcBorders>
          </w:tcPr>
          <w:p w:rsidR="00F07027" w:rsidRDefault="00F07027" w:rsidP="006047A8">
            <w:pPr>
              <w:spacing w:before="120" w:after="120"/>
              <w:rPr>
                <w:rFonts w:ascii="Arial" w:hAnsi="Arial" w:cs="Arial"/>
                <w:lang w:val="sl-SI"/>
              </w:rPr>
            </w:pPr>
          </w:p>
        </w:tc>
      </w:tr>
    </w:tbl>
    <w:p w:rsidR="00F07027" w:rsidRDefault="00F07027" w:rsidP="00F07027">
      <w:pPr>
        <w:rPr>
          <w:rFonts w:ascii="Arial" w:hAnsi="Arial" w:cs="Arial"/>
          <w:sz w:val="22"/>
          <w:szCs w:val="22"/>
          <w:lang w:val="sl-SI"/>
        </w:rPr>
      </w:pPr>
    </w:p>
    <w:p w:rsidR="00F07027" w:rsidRDefault="00F07027" w:rsidP="00F07027">
      <w:pPr>
        <w:rPr>
          <w:rFonts w:ascii="Arial" w:hAnsi="Arial" w:cs="Arial"/>
          <w:b/>
          <w:color w:val="CC0000"/>
          <w:sz w:val="22"/>
          <w:szCs w:val="22"/>
          <w:lang w:val="sl-SI"/>
        </w:rPr>
      </w:pPr>
    </w:p>
    <w:p w:rsidR="00F07027" w:rsidRDefault="00F07027" w:rsidP="00F07027">
      <w:pPr>
        <w:rPr>
          <w:rFonts w:ascii="Arial" w:hAnsi="Arial" w:cs="Arial"/>
          <w:sz w:val="22"/>
          <w:szCs w:val="22"/>
          <w:lang w:val="sl-SI"/>
        </w:rPr>
      </w:pPr>
      <w:r>
        <w:rPr>
          <w:rFonts w:ascii="Arial" w:hAnsi="Arial" w:cs="Arial"/>
          <w:b/>
          <w:sz w:val="22"/>
          <w:szCs w:val="22"/>
          <w:lang w:val="sl-SI"/>
        </w:rPr>
        <w:t xml:space="preserve">Obvezna priloga, ki mora biti </w:t>
      </w:r>
      <w:r>
        <w:rPr>
          <w:rFonts w:ascii="Arial" w:hAnsi="Arial" w:cs="Arial"/>
          <w:b/>
          <w:sz w:val="22"/>
          <w:szCs w:val="22"/>
          <w:u w:val="single"/>
          <w:lang w:val="sl-SI"/>
        </w:rPr>
        <w:t>poslana v elektronski obliki:</w:t>
      </w:r>
    </w:p>
    <w:p w:rsidR="00F07027" w:rsidRDefault="00F07027" w:rsidP="00F07027">
      <w:pPr>
        <w:suppressAutoHyphens/>
        <w:rPr>
          <w:rFonts w:ascii="Arial" w:hAnsi="Arial" w:cs="Arial"/>
          <w:sz w:val="22"/>
          <w:szCs w:val="22"/>
          <w:lang w:val="sl-SI"/>
        </w:rPr>
      </w:pPr>
      <w:r>
        <w:rPr>
          <w:rFonts w:ascii="Arial" w:hAnsi="Arial" w:cs="Arial"/>
          <w:caps/>
          <w:sz w:val="22"/>
          <w:szCs w:val="22"/>
          <w:lang w:val="sl-SI"/>
        </w:rPr>
        <w:t>Okvirni program,</w:t>
      </w:r>
      <w:r>
        <w:rPr>
          <w:rFonts w:ascii="Arial" w:hAnsi="Arial" w:cs="Arial"/>
          <w:sz w:val="22"/>
          <w:szCs w:val="22"/>
          <w:lang w:val="sl-SI"/>
        </w:rPr>
        <w:t xml:space="preserve"> ki mora vsebovati</w:t>
      </w:r>
      <w:r>
        <w:rPr>
          <w:rStyle w:val="FootnoteReference"/>
          <w:rFonts w:ascii="Arial" w:hAnsi="Arial"/>
          <w:sz w:val="22"/>
          <w:szCs w:val="22"/>
          <w:lang w:val="sl-SI"/>
        </w:rPr>
        <w:footnoteReference w:id="2"/>
      </w:r>
      <w:r>
        <w:rPr>
          <w:rFonts w:ascii="Arial" w:hAnsi="Arial" w:cs="Arial"/>
          <w:sz w:val="22"/>
          <w:szCs w:val="22"/>
          <w:lang w:val="sl-SI"/>
        </w:rPr>
        <w:t>:</w:t>
      </w:r>
    </w:p>
    <w:p w:rsidR="00F07027" w:rsidRDefault="00F07027" w:rsidP="00F07027">
      <w:pPr>
        <w:numPr>
          <w:ilvl w:val="0"/>
          <w:numId w:val="4"/>
        </w:numPr>
        <w:tabs>
          <w:tab w:val="num" w:pos="720"/>
        </w:tabs>
        <w:suppressAutoHyphens/>
        <w:ind w:left="720"/>
        <w:rPr>
          <w:rFonts w:ascii="Arial" w:hAnsi="Arial" w:cs="Arial"/>
          <w:sz w:val="22"/>
          <w:szCs w:val="22"/>
          <w:lang w:val="sl-SI"/>
        </w:rPr>
      </w:pPr>
      <w:r>
        <w:rPr>
          <w:rFonts w:ascii="Arial" w:hAnsi="Arial" w:cs="Arial"/>
          <w:sz w:val="22"/>
          <w:szCs w:val="22"/>
          <w:lang w:val="sl-SI"/>
        </w:rPr>
        <w:t xml:space="preserve">ime nastopajočega, </w:t>
      </w:r>
    </w:p>
    <w:p w:rsidR="00F07027" w:rsidRDefault="00F07027" w:rsidP="00F07027">
      <w:pPr>
        <w:numPr>
          <w:ilvl w:val="0"/>
          <w:numId w:val="4"/>
        </w:numPr>
        <w:tabs>
          <w:tab w:val="num" w:pos="720"/>
        </w:tabs>
        <w:suppressAutoHyphens/>
        <w:ind w:left="720"/>
        <w:rPr>
          <w:rFonts w:ascii="Arial" w:hAnsi="Arial" w:cs="Arial"/>
          <w:sz w:val="22"/>
          <w:szCs w:val="22"/>
          <w:lang w:val="sl-SI"/>
        </w:rPr>
      </w:pPr>
      <w:r>
        <w:rPr>
          <w:rFonts w:ascii="Arial" w:hAnsi="Arial" w:cs="Arial"/>
          <w:sz w:val="22"/>
          <w:szCs w:val="22"/>
          <w:lang w:val="sl-SI"/>
        </w:rPr>
        <w:t xml:space="preserve">razred inštrumenta, </w:t>
      </w:r>
    </w:p>
    <w:p w:rsidR="00F07027" w:rsidRDefault="00F07027" w:rsidP="00F07027">
      <w:pPr>
        <w:numPr>
          <w:ilvl w:val="0"/>
          <w:numId w:val="4"/>
        </w:numPr>
        <w:tabs>
          <w:tab w:val="num" w:pos="720"/>
        </w:tabs>
        <w:suppressAutoHyphens/>
        <w:ind w:left="720"/>
        <w:rPr>
          <w:rFonts w:ascii="Arial" w:hAnsi="Arial" w:cs="Arial"/>
          <w:sz w:val="22"/>
          <w:szCs w:val="22"/>
          <w:lang w:val="sl-SI"/>
        </w:rPr>
      </w:pPr>
      <w:r>
        <w:rPr>
          <w:rFonts w:ascii="Arial" w:hAnsi="Arial" w:cs="Arial"/>
          <w:sz w:val="22"/>
          <w:szCs w:val="22"/>
          <w:lang w:val="sl-SI"/>
        </w:rPr>
        <w:t xml:space="preserve">ime mentorja in </w:t>
      </w:r>
    </w:p>
    <w:p w:rsidR="00F07027" w:rsidRDefault="00F07027" w:rsidP="00F07027">
      <w:pPr>
        <w:numPr>
          <w:ilvl w:val="0"/>
          <w:numId w:val="4"/>
        </w:numPr>
        <w:tabs>
          <w:tab w:val="num" w:pos="720"/>
        </w:tabs>
        <w:suppressAutoHyphens/>
        <w:ind w:left="720"/>
        <w:rPr>
          <w:rFonts w:ascii="Arial" w:hAnsi="Arial" w:cs="Arial"/>
          <w:sz w:val="22"/>
          <w:szCs w:val="22"/>
          <w:lang w:val="sl-SI"/>
        </w:rPr>
      </w:pPr>
      <w:r>
        <w:rPr>
          <w:rFonts w:ascii="Arial" w:hAnsi="Arial" w:cs="Arial"/>
          <w:sz w:val="22"/>
          <w:szCs w:val="22"/>
          <w:lang w:val="sl-SI"/>
        </w:rPr>
        <w:t>natančne podatke o skladbi.</w:t>
      </w:r>
    </w:p>
    <w:p w:rsidR="00F07027" w:rsidRDefault="00F07027" w:rsidP="00F07027">
      <w:pPr>
        <w:rPr>
          <w:rFonts w:ascii="Arial" w:hAnsi="Arial" w:cs="Arial"/>
          <w:sz w:val="22"/>
          <w:szCs w:val="22"/>
          <w:lang w:val="sl-SI"/>
        </w:rPr>
      </w:pPr>
    </w:p>
    <w:p w:rsidR="00F07027" w:rsidRDefault="00F07027" w:rsidP="00F07027">
      <w:pPr>
        <w:rPr>
          <w:rFonts w:ascii="Arial" w:hAnsi="Arial" w:cs="Arial"/>
          <w:sz w:val="22"/>
          <w:szCs w:val="22"/>
          <w:lang w:val="sl-SI"/>
        </w:rPr>
      </w:pPr>
      <w:r>
        <w:rPr>
          <w:rFonts w:ascii="Arial" w:hAnsi="Arial" w:cs="Arial"/>
          <w:sz w:val="22"/>
          <w:szCs w:val="22"/>
          <w:lang w:val="sl-SI"/>
        </w:rPr>
        <w:t xml:space="preserve">Spremembe programa bodo, </w:t>
      </w:r>
      <w:r>
        <w:rPr>
          <w:rFonts w:ascii="Arial" w:hAnsi="Arial" w:cs="Arial"/>
          <w:sz w:val="22"/>
          <w:szCs w:val="22"/>
          <w:u w:val="single"/>
          <w:lang w:val="sl-SI"/>
        </w:rPr>
        <w:t>v okviru minutaže,</w:t>
      </w:r>
      <w:r>
        <w:rPr>
          <w:rFonts w:ascii="Arial" w:hAnsi="Arial" w:cs="Arial"/>
          <w:sz w:val="22"/>
          <w:szCs w:val="22"/>
          <w:lang w:val="sl-SI"/>
        </w:rPr>
        <w:t xml:space="preserve"> možne do tiskanja konferenčne brošure -predvidoma 14. oktobra 2015.</w:t>
      </w:r>
    </w:p>
    <w:p w:rsidR="00F07027" w:rsidRDefault="00F07027" w:rsidP="00F07027">
      <w:pPr>
        <w:rPr>
          <w:rFonts w:ascii="Arial" w:hAnsi="Arial" w:cs="Arial"/>
          <w:sz w:val="22"/>
          <w:szCs w:val="22"/>
          <w:lang w:val="sl-SI"/>
        </w:rPr>
      </w:pPr>
    </w:p>
    <w:p w:rsidR="00F07027" w:rsidRDefault="00F07027" w:rsidP="00F07027">
      <w:pPr>
        <w:rPr>
          <w:rFonts w:ascii="Arial" w:hAnsi="Arial" w:cs="Arial"/>
          <w:sz w:val="22"/>
          <w:szCs w:val="22"/>
          <w:lang w:val="sl-SI"/>
        </w:rPr>
      </w:pPr>
    </w:p>
    <w:p w:rsidR="00F07027" w:rsidRDefault="00F07027" w:rsidP="00F07027">
      <w:pPr>
        <w:rPr>
          <w:rFonts w:ascii="Arial" w:hAnsi="Arial" w:cs="Arial"/>
          <w:sz w:val="22"/>
          <w:szCs w:val="22"/>
          <w:lang w:val="sl-SI"/>
        </w:rPr>
      </w:pPr>
      <w:r>
        <w:rPr>
          <w:rFonts w:ascii="Arial" w:hAnsi="Arial" w:cs="Arial"/>
          <w:sz w:val="22"/>
          <w:szCs w:val="22"/>
          <w:lang w:val="sl-SI"/>
        </w:rPr>
        <w:t xml:space="preserve">Rok prijave: </w:t>
      </w:r>
      <w:r>
        <w:rPr>
          <w:rFonts w:ascii="Arial" w:hAnsi="Arial" w:cs="Arial"/>
          <w:b/>
          <w:sz w:val="22"/>
          <w:szCs w:val="22"/>
          <w:lang w:val="sl-SI"/>
        </w:rPr>
        <w:t>20. maj 2015</w:t>
      </w:r>
    </w:p>
    <w:p w:rsidR="00F07027" w:rsidRPr="0033793D" w:rsidRDefault="00F07027" w:rsidP="00F07027">
      <w:pPr>
        <w:spacing w:line="200" w:lineRule="atLeast"/>
        <w:jc w:val="right"/>
        <w:rPr>
          <w:rFonts w:ascii="Arial" w:hAnsi="Arial" w:cs="Arial"/>
          <w:iCs/>
          <w:sz w:val="20"/>
          <w:szCs w:val="20"/>
          <w:lang w:val="pt-PT"/>
        </w:rPr>
      </w:pPr>
    </w:p>
    <w:p w:rsidR="00F07027" w:rsidRPr="0043304A" w:rsidRDefault="00F07027" w:rsidP="00F07027">
      <w:pPr>
        <w:rPr>
          <w:color w:val="999999"/>
          <w:sz w:val="18"/>
          <w:szCs w:val="18"/>
          <w:lang w:val="sl-SI"/>
        </w:rPr>
      </w:pPr>
    </w:p>
    <w:p w:rsidR="0043304A" w:rsidRPr="0043304A" w:rsidRDefault="0043304A" w:rsidP="0043304A">
      <w:pPr>
        <w:jc w:val="both"/>
        <w:rPr>
          <w:rFonts w:ascii="Arial" w:hAnsi="Arial" w:cs="Arial"/>
          <w:sz w:val="22"/>
          <w:szCs w:val="22"/>
          <w:lang w:val="sl-SI"/>
        </w:rPr>
      </w:pPr>
    </w:p>
    <w:sectPr w:rsidR="0043304A" w:rsidRPr="0043304A" w:rsidSect="0043304A">
      <w:pgSz w:w="11907" w:h="16839"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AB5" w:rsidRDefault="00880AB5" w:rsidP="00F07027">
      <w:r>
        <w:separator/>
      </w:r>
    </w:p>
  </w:endnote>
  <w:endnote w:type="continuationSeparator" w:id="0">
    <w:p w:rsidR="00880AB5" w:rsidRDefault="00880AB5" w:rsidP="00F07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AB5" w:rsidRDefault="00880AB5" w:rsidP="00F07027">
      <w:r>
        <w:separator/>
      </w:r>
    </w:p>
  </w:footnote>
  <w:footnote w:type="continuationSeparator" w:id="0">
    <w:p w:rsidR="00880AB5" w:rsidRDefault="00880AB5" w:rsidP="00F07027">
      <w:r>
        <w:continuationSeparator/>
      </w:r>
    </w:p>
  </w:footnote>
  <w:footnote w:id="1">
    <w:p w:rsidR="00F07027" w:rsidRPr="001B466D" w:rsidRDefault="00F07027" w:rsidP="00F07027">
      <w:pPr>
        <w:pStyle w:val="FootnoteText"/>
        <w:rPr>
          <w:lang w:val="es-ES"/>
        </w:rPr>
      </w:pPr>
      <w:r>
        <w:rPr>
          <w:rStyle w:val="FootnoteReference"/>
        </w:rPr>
        <w:footnoteRef/>
      </w:r>
      <w:r w:rsidRPr="001B466D">
        <w:rPr>
          <w:lang w:val="es-ES"/>
        </w:rPr>
        <w:t xml:space="preserve"> </w:t>
      </w:r>
      <w:r>
        <w:rPr>
          <w:rFonts w:ascii="Arial" w:hAnsi="Arial" w:cs="Arial"/>
          <w:color w:val="333333"/>
          <w:lang w:val="sl-SI"/>
        </w:rPr>
        <w:t xml:space="preserve">Prijavnica se nahaja tudi na spletni strani </w:t>
      </w:r>
      <w:hyperlink r:id="rId1" w:history="1">
        <w:r>
          <w:rPr>
            <w:rStyle w:val="Hyperlink"/>
            <w:rFonts w:ascii="Arial" w:hAnsi="Arial" w:cs="Arial"/>
            <w:color w:val="333333"/>
            <w:lang w:val="sl-SI"/>
          </w:rPr>
          <w:t>www.epta.si</w:t>
        </w:r>
      </w:hyperlink>
      <w:r>
        <w:rPr>
          <w:rFonts w:ascii="Arial" w:hAnsi="Arial" w:cs="Arial"/>
          <w:color w:val="333333"/>
          <w:lang w:val="sl-SI"/>
        </w:rPr>
        <w:t>.</w:t>
      </w:r>
    </w:p>
  </w:footnote>
  <w:footnote w:id="2">
    <w:p w:rsidR="00F07027" w:rsidRPr="00F022AA" w:rsidRDefault="00F07027" w:rsidP="00F07027">
      <w:pPr>
        <w:pStyle w:val="FootnoteText"/>
        <w:rPr>
          <w:rFonts w:ascii="Arial" w:hAnsi="Arial" w:cs="Arial"/>
          <w:color w:val="262626" w:themeColor="text1" w:themeTint="D9"/>
          <w:lang w:val="sl-SI"/>
        </w:rPr>
      </w:pPr>
      <w:r>
        <w:rPr>
          <w:rStyle w:val="FootnoteReference"/>
          <w:rFonts w:ascii="Arial" w:hAnsi="Arial" w:cs="Arial"/>
          <w:color w:val="262626" w:themeColor="text1" w:themeTint="D9"/>
        </w:rPr>
        <w:footnoteRef/>
      </w:r>
      <w:r w:rsidRPr="001B466D">
        <w:rPr>
          <w:rFonts w:ascii="Arial" w:hAnsi="Arial" w:cs="Arial"/>
          <w:color w:val="262626" w:themeColor="text1" w:themeTint="D9"/>
          <w:lang w:val="es-ES"/>
        </w:rPr>
        <w:t xml:space="preserve"> </w:t>
      </w:r>
      <w:r>
        <w:rPr>
          <w:rFonts w:ascii="Arial" w:hAnsi="Arial" w:cs="Arial"/>
          <w:color w:val="262626" w:themeColor="text1" w:themeTint="D9"/>
          <w:lang w:val="sl-SI"/>
        </w:rPr>
        <w:t xml:space="preserve">Predloga za program se nahaja tudi na spletni </w:t>
      </w:r>
      <w:r w:rsidRPr="00F022AA">
        <w:rPr>
          <w:rFonts w:ascii="Arial" w:hAnsi="Arial" w:cs="Arial"/>
          <w:color w:val="262626" w:themeColor="text1" w:themeTint="D9"/>
          <w:lang w:val="sl-SI"/>
        </w:rPr>
        <w:t xml:space="preserve">strani </w:t>
      </w:r>
      <w:hyperlink r:id="rId2" w:history="1">
        <w:r w:rsidRPr="00F022AA">
          <w:rPr>
            <w:rStyle w:val="Hyperlink"/>
            <w:rFonts w:ascii="Arial" w:hAnsi="Arial" w:cs="Arial"/>
            <w:color w:val="262626" w:themeColor="text1" w:themeTint="D9"/>
            <w:lang w:val="sl-SI"/>
          </w:rPr>
          <w:t>www.epta.si</w:t>
        </w:r>
      </w:hyperlink>
      <w:r w:rsidRPr="00F022AA">
        <w:rPr>
          <w:rFonts w:ascii="Arial" w:hAnsi="Arial" w:cs="Arial"/>
          <w:color w:val="262626" w:themeColor="text1" w:themeTint="D9"/>
          <w:lang w:val="sl-S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2"/>
    <w:lvl w:ilvl="0">
      <w:start w:val="1"/>
      <w:numFmt w:val="bullet"/>
      <w:lvlText w:val="♪"/>
      <w:lvlJc w:val="left"/>
      <w:pPr>
        <w:tabs>
          <w:tab w:val="num" w:pos="720"/>
        </w:tabs>
        <w:ind w:left="720" w:hanging="360"/>
      </w:pPr>
      <w:rPr>
        <w:rFonts w:ascii="Times New Roman" w:hAnsi="Times New Roman"/>
        <w:color w:val="auto"/>
      </w:rPr>
    </w:lvl>
  </w:abstractNum>
  <w:abstractNum w:abstractNumId="1">
    <w:nsid w:val="00000004"/>
    <w:multiLevelType w:val="singleLevel"/>
    <w:tmpl w:val="00000004"/>
    <w:name w:val="WW8Num16"/>
    <w:lvl w:ilvl="0">
      <w:start w:val="1"/>
      <w:numFmt w:val="bullet"/>
      <w:lvlText w:val="♪"/>
      <w:lvlJc w:val="left"/>
      <w:pPr>
        <w:tabs>
          <w:tab w:val="num" w:pos="720"/>
        </w:tabs>
        <w:ind w:left="720" w:hanging="360"/>
      </w:pPr>
      <w:rPr>
        <w:rFonts w:ascii="Times New Roman" w:hAnsi="Times New Roman"/>
        <w:color w:val="auto"/>
      </w:rPr>
    </w:lvl>
  </w:abstractNum>
  <w:abstractNum w:abstractNumId="2">
    <w:nsid w:val="16740F9E"/>
    <w:multiLevelType w:val="hybridMultilevel"/>
    <w:tmpl w:val="0FC2CE52"/>
    <w:lvl w:ilvl="0" w:tplc="27184ADA">
      <w:numFmt w:val="bullet"/>
      <w:lvlText w:val="-"/>
      <w:lvlJc w:val="left"/>
      <w:pPr>
        <w:ind w:left="720" w:hanging="360"/>
      </w:pPr>
      <w:rPr>
        <w:rFonts w:ascii="Calibri" w:eastAsiaTheme="minorHAnsi" w:hAnsi="Calibri" w:cstheme="minorBid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nsid w:val="194221B6"/>
    <w:multiLevelType w:val="hybridMultilevel"/>
    <w:tmpl w:val="0024E234"/>
    <w:lvl w:ilvl="0" w:tplc="153E72EA">
      <w:start w:val="1"/>
      <w:numFmt w:val="bullet"/>
      <w:lvlText w:val="♪"/>
      <w:lvlJc w:val="left"/>
      <w:pPr>
        <w:tabs>
          <w:tab w:val="num" w:pos="1080"/>
        </w:tabs>
        <w:ind w:left="1080" w:hanging="360"/>
      </w:pPr>
      <w:rPr>
        <w:rFonts w:ascii="Arial" w:hAnsi="Aria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073"/>
    <w:rsid w:val="000A1928"/>
    <w:rsid w:val="00105C3A"/>
    <w:rsid w:val="00172550"/>
    <w:rsid w:val="001A43AF"/>
    <w:rsid w:val="00207A5A"/>
    <w:rsid w:val="00225C65"/>
    <w:rsid w:val="0025447B"/>
    <w:rsid w:val="003226B9"/>
    <w:rsid w:val="00335A19"/>
    <w:rsid w:val="003E3951"/>
    <w:rsid w:val="004251FD"/>
    <w:rsid w:val="0043304A"/>
    <w:rsid w:val="004517BE"/>
    <w:rsid w:val="0053744F"/>
    <w:rsid w:val="0057120C"/>
    <w:rsid w:val="00574D75"/>
    <w:rsid w:val="00635151"/>
    <w:rsid w:val="007A5270"/>
    <w:rsid w:val="00880AB5"/>
    <w:rsid w:val="00A15F54"/>
    <w:rsid w:val="00A76BB7"/>
    <w:rsid w:val="00AC60CD"/>
    <w:rsid w:val="00B05936"/>
    <w:rsid w:val="00B31733"/>
    <w:rsid w:val="00C43073"/>
    <w:rsid w:val="00CE5423"/>
    <w:rsid w:val="00CE67AE"/>
    <w:rsid w:val="00D5378B"/>
    <w:rsid w:val="00D96BB9"/>
    <w:rsid w:val="00DB74D8"/>
    <w:rsid w:val="00EA09F1"/>
    <w:rsid w:val="00F07027"/>
    <w:rsid w:val="00FA4B76"/>
    <w:rsid w:val="00FB055C"/>
    <w:rsid w:val="00FF42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7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073"/>
    <w:rPr>
      <w:rFonts w:ascii="Tahoma" w:hAnsi="Tahoma" w:cs="Tahoma"/>
      <w:sz w:val="16"/>
      <w:szCs w:val="16"/>
    </w:rPr>
  </w:style>
  <w:style w:type="character" w:customStyle="1" w:styleId="BalloonTextChar">
    <w:name w:val="Balloon Text Char"/>
    <w:basedOn w:val="DefaultParagraphFont"/>
    <w:link w:val="BalloonText"/>
    <w:uiPriority w:val="99"/>
    <w:semiHidden/>
    <w:rsid w:val="00C43073"/>
    <w:rPr>
      <w:rFonts w:ascii="Tahoma" w:eastAsia="Times New Roman" w:hAnsi="Tahoma" w:cs="Tahoma"/>
      <w:sz w:val="16"/>
      <w:szCs w:val="16"/>
      <w:lang w:val="en-GB"/>
    </w:rPr>
  </w:style>
  <w:style w:type="character" w:styleId="Hyperlink">
    <w:name w:val="Hyperlink"/>
    <w:basedOn w:val="DefaultParagraphFont"/>
    <w:rsid w:val="00F07027"/>
    <w:rPr>
      <w:rFonts w:cs="Times New Roman"/>
      <w:color w:val="0000FF"/>
      <w:u w:val="single"/>
    </w:rPr>
  </w:style>
  <w:style w:type="paragraph" w:styleId="FootnoteText">
    <w:name w:val="footnote text"/>
    <w:basedOn w:val="Normal"/>
    <w:link w:val="FootnoteTextChar"/>
    <w:semiHidden/>
    <w:rsid w:val="00F07027"/>
    <w:rPr>
      <w:sz w:val="20"/>
      <w:szCs w:val="20"/>
    </w:rPr>
  </w:style>
  <w:style w:type="character" w:customStyle="1" w:styleId="FootnoteTextChar">
    <w:name w:val="Footnote Text Char"/>
    <w:basedOn w:val="DefaultParagraphFont"/>
    <w:link w:val="FootnoteText"/>
    <w:semiHidden/>
    <w:rsid w:val="00F07027"/>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F07027"/>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07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073"/>
    <w:rPr>
      <w:rFonts w:ascii="Tahoma" w:hAnsi="Tahoma" w:cs="Tahoma"/>
      <w:sz w:val="16"/>
      <w:szCs w:val="16"/>
    </w:rPr>
  </w:style>
  <w:style w:type="character" w:customStyle="1" w:styleId="BalloonTextChar">
    <w:name w:val="Balloon Text Char"/>
    <w:basedOn w:val="DefaultParagraphFont"/>
    <w:link w:val="BalloonText"/>
    <w:uiPriority w:val="99"/>
    <w:semiHidden/>
    <w:rsid w:val="00C43073"/>
    <w:rPr>
      <w:rFonts w:ascii="Tahoma" w:eastAsia="Times New Roman" w:hAnsi="Tahoma" w:cs="Tahoma"/>
      <w:sz w:val="16"/>
      <w:szCs w:val="16"/>
      <w:lang w:val="en-GB"/>
    </w:rPr>
  </w:style>
  <w:style w:type="character" w:styleId="Hyperlink">
    <w:name w:val="Hyperlink"/>
    <w:basedOn w:val="DefaultParagraphFont"/>
    <w:rsid w:val="00F07027"/>
    <w:rPr>
      <w:rFonts w:cs="Times New Roman"/>
      <w:color w:val="0000FF"/>
      <w:u w:val="single"/>
    </w:rPr>
  </w:style>
  <w:style w:type="paragraph" w:styleId="FootnoteText">
    <w:name w:val="footnote text"/>
    <w:basedOn w:val="Normal"/>
    <w:link w:val="FootnoteTextChar"/>
    <w:semiHidden/>
    <w:rsid w:val="00F07027"/>
    <w:rPr>
      <w:sz w:val="20"/>
      <w:szCs w:val="20"/>
    </w:rPr>
  </w:style>
  <w:style w:type="character" w:customStyle="1" w:styleId="FootnoteTextChar">
    <w:name w:val="Footnote Text Char"/>
    <w:basedOn w:val="DefaultParagraphFont"/>
    <w:link w:val="FootnoteText"/>
    <w:semiHidden/>
    <w:rsid w:val="00F07027"/>
    <w:rPr>
      <w:rFonts w:ascii="Times New Roman" w:eastAsia="Times New Roman" w:hAnsi="Times New Roman" w:cs="Times New Roman"/>
      <w:sz w:val="20"/>
      <w:szCs w:val="20"/>
      <w:lang w:val="en-GB"/>
    </w:rPr>
  </w:style>
  <w:style w:type="character" w:styleId="FootnoteReference">
    <w:name w:val="footnote reference"/>
    <w:basedOn w:val="DefaultParagraphFont"/>
    <w:semiHidden/>
    <w:rsid w:val="00F07027"/>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42002">
      <w:bodyDiv w:val="1"/>
      <w:marLeft w:val="0"/>
      <w:marRight w:val="0"/>
      <w:marTop w:val="0"/>
      <w:marBottom w:val="0"/>
      <w:divBdr>
        <w:top w:val="none" w:sz="0" w:space="0" w:color="auto"/>
        <w:left w:val="none" w:sz="0" w:space="0" w:color="auto"/>
        <w:bottom w:val="none" w:sz="0" w:space="0" w:color="auto"/>
        <w:right w:val="none" w:sz="0" w:space="0" w:color="auto"/>
      </w:divBdr>
    </w:div>
    <w:div w:id="638464033">
      <w:bodyDiv w:val="1"/>
      <w:marLeft w:val="0"/>
      <w:marRight w:val="0"/>
      <w:marTop w:val="0"/>
      <w:marBottom w:val="0"/>
      <w:divBdr>
        <w:top w:val="none" w:sz="0" w:space="0" w:color="auto"/>
        <w:left w:val="none" w:sz="0" w:space="0" w:color="auto"/>
        <w:bottom w:val="none" w:sz="0" w:space="0" w:color="auto"/>
        <w:right w:val="none" w:sz="0" w:space="0" w:color="auto"/>
      </w:divBdr>
    </w:div>
    <w:div w:id="1117678691">
      <w:bodyDiv w:val="1"/>
      <w:marLeft w:val="0"/>
      <w:marRight w:val="0"/>
      <w:marTop w:val="0"/>
      <w:marBottom w:val="0"/>
      <w:divBdr>
        <w:top w:val="none" w:sz="0" w:space="0" w:color="auto"/>
        <w:left w:val="none" w:sz="0" w:space="0" w:color="auto"/>
        <w:bottom w:val="none" w:sz="0" w:space="0" w:color="auto"/>
        <w:right w:val="none" w:sz="0" w:space="0" w:color="auto"/>
      </w:divBdr>
    </w:div>
    <w:div w:id="188212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klavirski.dnevi@epta.si"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www.epta.si" TargetMode="External"/><Relationship Id="rId1" Type="http://schemas.openxmlformats.org/officeDocument/2006/relationships/hyperlink" Target="http://www.ept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9C8D14-32FE-4E24-9ADE-3725968CA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2730</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Primož</dc:creator>
  <cp:lastModifiedBy>Melita</cp:lastModifiedBy>
  <cp:revision>2</cp:revision>
  <dcterms:created xsi:type="dcterms:W3CDTF">2015-03-23T08:18:00Z</dcterms:created>
  <dcterms:modified xsi:type="dcterms:W3CDTF">2015-03-23T08:18:00Z</dcterms:modified>
</cp:coreProperties>
</file>